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249" w:rsidRPr="00440757" w:rsidRDefault="004361CF" w:rsidP="0005124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051249" w:rsidRPr="00440757">
        <w:rPr>
          <w:rFonts w:ascii="Arial" w:eastAsia="Arial" w:hAnsi="Arial" w:cs="Arial"/>
          <w:b/>
          <w:bCs/>
          <w:sz w:val="24"/>
          <w:szCs w:val="24"/>
        </w:rPr>
        <w:t>1. OBJETIVO</w:t>
      </w:r>
    </w:p>
    <w:p w:rsidR="00051249" w:rsidRPr="00440757" w:rsidRDefault="00051249" w:rsidP="00051249">
      <w:pPr>
        <w:spacing w:line="235" w:lineRule="auto"/>
        <w:ind w:right="100"/>
        <w:rPr>
          <w:rFonts w:ascii="Arial" w:eastAsia="Arial" w:hAnsi="Arial" w:cs="Arial"/>
        </w:rPr>
      </w:pPr>
    </w:p>
    <w:p w:rsidR="00051249" w:rsidRPr="00440757" w:rsidRDefault="00051249" w:rsidP="00E5691E">
      <w:pPr>
        <w:spacing w:line="235" w:lineRule="auto"/>
        <w:ind w:right="100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Establecer los lineamientos para dirigir la planificación y realización de las Auditorías Internas que permitan verificar la implantación, operación, mantenimiento y conformidad de los sistemas de gestión con los requisitos de la norma ISO 9001:2015 e ISO 14001:2015.</w:t>
      </w:r>
    </w:p>
    <w:p w:rsidR="00787103" w:rsidRPr="00440757" w:rsidRDefault="00787103">
      <w:pPr>
        <w:rPr>
          <w:rFonts w:ascii="Arial" w:hAnsi="Arial" w:cs="Arial"/>
        </w:rPr>
      </w:pPr>
    </w:p>
    <w:p w:rsidR="00051249" w:rsidRPr="00440757" w:rsidRDefault="00051249" w:rsidP="00051249">
      <w:pPr>
        <w:rPr>
          <w:rFonts w:ascii="Arial" w:hAnsi="Arial" w:cs="Arial"/>
          <w:sz w:val="24"/>
          <w:szCs w:val="24"/>
        </w:rPr>
      </w:pPr>
      <w:r w:rsidRPr="00440757">
        <w:rPr>
          <w:rFonts w:ascii="Arial" w:eastAsia="Arial" w:hAnsi="Arial" w:cs="Arial"/>
          <w:b/>
          <w:bCs/>
          <w:sz w:val="24"/>
          <w:szCs w:val="24"/>
        </w:rPr>
        <w:t>2. ALCANCE Y RESPONSABLES</w:t>
      </w: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 w:rsidP="005E23B2">
      <w:pPr>
        <w:spacing w:line="233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Aplica para los procesos, productos y servicios que los</w:t>
      </w:r>
      <w:r w:rsidR="000F421B">
        <w:rPr>
          <w:rFonts w:ascii="Arial" w:eastAsia="Arial" w:hAnsi="Arial" w:cs="Arial"/>
        </w:rPr>
        <w:t>(as)</w:t>
      </w:r>
      <w:r w:rsidRPr="00440757">
        <w:rPr>
          <w:rFonts w:ascii="Arial" w:eastAsia="Arial" w:hAnsi="Arial" w:cs="Arial"/>
        </w:rPr>
        <w:t xml:space="preserve"> estudiantes, personal y partes interesadas realicen dentro del Instituto Tecnológico Gustavo A. Madero.</w:t>
      </w:r>
    </w:p>
    <w:p w:rsidR="00051249" w:rsidRPr="00440757" w:rsidRDefault="00051249" w:rsidP="005E23B2">
      <w:pPr>
        <w:spacing w:line="243" w:lineRule="exact"/>
        <w:jc w:val="both"/>
        <w:rPr>
          <w:rFonts w:ascii="Arial" w:hAnsi="Arial" w:cs="Arial"/>
        </w:rPr>
      </w:pPr>
    </w:p>
    <w:p w:rsidR="00051249" w:rsidRPr="00440757" w:rsidRDefault="000F421B" w:rsidP="005E23B2">
      <w:pPr>
        <w:spacing w:line="234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Es responsabilidad del(la) director(a)</w:t>
      </w:r>
      <w:r w:rsidR="00051249" w:rsidRPr="0044075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Coordinador(a) del sistema y Auditor(a)</w:t>
      </w:r>
      <w:r w:rsidR="00051249" w:rsidRPr="00440757">
        <w:rPr>
          <w:rFonts w:ascii="Arial" w:eastAsia="Arial" w:hAnsi="Arial" w:cs="Arial"/>
        </w:rPr>
        <w:t xml:space="preserve"> Líder elaborar el programa anual de auditorías internas.</w:t>
      </w:r>
    </w:p>
    <w:p w:rsidR="00051249" w:rsidRPr="00440757" w:rsidRDefault="00051249" w:rsidP="005E23B2">
      <w:pPr>
        <w:spacing w:line="243" w:lineRule="exact"/>
        <w:jc w:val="both"/>
        <w:rPr>
          <w:rFonts w:ascii="Arial" w:hAnsi="Arial" w:cs="Arial"/>
        </w:rPr>
      </w:pPr>
    </w:p>
    <w:p w:rsidR="00051249" w:rsidRPr="00440757" w:rsidRDefault="000F421B" w:rsidP="005E23B2">
      <w:pPr>
        <w:spacing w:line="233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El(la)</w:t>
      </w:r>
      <w:r w:rsidR="00051249" w:rsidRPr="004407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coordinador(a) del sistema y Auditor(a)</w:t>
      </w:r>
      <w:r w:rsidR="00051249" w:rsidRPr="00440757">
        <w:rPr>
          <w:rFonts w:ascii="Arial" w:eastAsia="Arial" w:hAnsi="Arial" w:cs="Arial"/>
        </w:rPr>
        <w:t xml:space="preserve"> Líder debe seleccionar al equipo auditor y asegurar que sean competentes.</w:t>
      </w:r>
    </w:p>
    <w:p w:rsidR="00051249" w:rsidRPr="00440757" w:rsidRDefault="00051249" w:rsidP="005E23B2">
      <w:pPr>
        <w:spacing w:line="242" w:lineRule="exact"/>
        <w:jc w:val="both"/>
        <w:rPr>
          <w:rFonts w:ascii="Arial" w:hAnsi="Arial" w:cs="Arial"/>
        </w:rPr>
      </w:pPr>
    </w:p>
    <w:p w:rsidR="00051249" w:rsidRPr="00440757" w:rsidRDefault="000F421B" w:rsidP="005E23B2">
      <w:pPr>
        <w:spacing w:line="234" w:lineRule="auto"/>
        <w:ind w:right="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Es competencia del(la) Director(a) y del(la)</w:t>
      </w:r>
      <w:r w:rsidR="00051249" w:rsidRPr="004407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Coordinador(a)</w:t>
      </w:r>
      <w:r w:rsidR="00051249" w:rsidRPr="00440757">
        <w:rPr>
          <w:rFonts w:ascii="Arial" w:eastAsia="Arial" w:hAnsi="Arial" w:cs="Arial"/>
        </w:rPr>
        <w:t xml:space="preserve"> del sistema asegurarse de la realización de la auditoría de acuerdo al plan.</w:t>
      </w:r>
    </w:p>
    <w:p w:rsidR="00051249" w:rsidRPr="00440757" w:rsidRDefault="00051249" w:rsidP="005E23B2">
      <w:pPr>
        <w:spacing w:line="243" w:lineRule="exact"/>
        <w:jc w:val="both"/>
        <w:rPr>
          <w:rFonts w:ascii="Arial" w:hAnsi="Arial" w:cs="Arial"/>
        </w:rPr>
      </w:pPr>
    </w:p>
    <w:p w:rsidR="00051249" w:rsidRPr="00440757" w:rsidRDefault="000F421B" w:rsidP="005E23B2">
      <w:pPr>
        <w:spacing w:line="233" w:lineRule="auto"/>
        <w:ind w:right="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El(la)</w:t>
      </w:r>
      <w:r w:rsidR="00051249" w:rsidRPr="00440757">
        <w:rPr>
          <w:rFonts w:ascii="Arial" w:eastAsia="Arial" w:hAnsi="Arial" w:cs="Arial"/>
        </w:rPr>
        <w:t xml:space="preserve"> líder del equipo auditor, es responsable de asignar a cada miembro del equipo las responsabilidades para auditar procesos, funciones, lugares, áreas, identificación de riesgos o actividades específicos.</w:t>
      </w:r>
    </w:p>
    <w:p w:rsidR="00051249" w:rsidRPr="00440757" w:rsidRDefault="00051249" w:rsidP="005E23B2">
      <w:pPr>
        <w:spacing w:line="232" w:lineRule="exact"/>
        <w:jc w:val="both"/>
        <w:rPr>
          <w:rFonts w:ascii="Arial" w:hAnsi="Arial" w:cs="Arial"/>
        </w:rPr>
      </w:pPr>
    </w:p>
    <w:p w:rsidR="00051249" w:rsidRPr="00440757" w:rsidRDefault="000F421B" w:rsidP="005E23B2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Es responsabilidad del(la) Coordinador(a)</w:t>
      </w:r>
      <w:r w:rsidR="00051249" w:rsidRPr="00440757">
        <w:rPr>
          <w:rFonts w:ascii="Arial" w:eastAsia="Arial" w:hAnsi="Arial" w:cs="Arial"/>
        </w:rPr>
        <w:t xml:space="preserve"> del sistema mantener actualizados los expedientes de los auditores.</w:t>
      </w:r>
    </w:p>
    <w:p w:rsidR="00051249" w:rsidRPr="00440757" w:rsidRDefault="00051249" w:rsidP="005E23B2">
      <w:pPr>
        <w:spacing w:line="231" w:lineRule="exact"/>
        <w:jc w:val="both"/>
        <w:rPr>
          <w:rFonts w:ascii="Arial" w:hAnsi="Arial" w:cs="Arial"/>
        </w:rPr>
      </w:pPr>
    </w:p>
    <w:p w:rsidR="00051249" w:rsidRPr="00440757" w:rsidRDefault="00051249" w:rsidP="005E23B2">
      <w:pPr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Es responsabilidad de todos en la organización dar cumplimiento a este procedimiento.</w:t>
      </w: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eastAsia="Arial" w:hAnsi="Arial" w:cs="Arial"/>
          <w:b/>
          <w:bCs/>
          <w:sz w:val="24"/>
          <w:szCs w:val="24"/>
        </w:rPr>
      </w:pPr>
      <w:r w:rsidRPr="00440757">
        <w:rPr>
          <w:rFonts w:ascii="Arial" w:eastAsia="Arial" w:hAnsi="Arial" w:cs="Arial"/>
          <w:b/>
          <w:bCs/>
          <w:sz w:val="24"/>
          <w:szCs w:val="24"/>
        </w:rPr>
        <w:t>3. GLOSARIO</w:t>
      </w:r>
    </w:p>
    <w:p w:rsidR="00051249" w:rsidRPr="00440757" w:rsidRDefault="00051249">
      <w:pPr>
        <w:rPr>
          <w:rFonts w:ascii="Arial" w:eastAsia="Arial" w:hAnsi="Arial" w:cs="Arial"/>
          <w:b/>
          <w:bCs/>
        </w:rPr>
      </w:pPr>
    </w:p>
    <w:p w:rsidR="00051249" w:rsidRPr="00440757" w:rsidRDefault="00051249" w:rsidP="005E23B2">
      <w:pPr>
        <w:spacing w:line="236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Alcance de la Auditoría: </w:t>
      </w:r>
      <w:r w:rsidRPr="00440757">
        <w:rPr>
          <w:rFonts w:ascii="Arial" w:eastAsia="Arial" w:hAnsi="Arial" w:cs="Arial"/>
        </w:rPr>
        <w:t>Extensión y límites de una auditoría, (sistema de gestión completo o proceso o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 xml:space="preserve">actividad </w:t>
      </w:r>
      <w:r w:rsidR="00121083" w:rsidRPr="00440757">
        <w:rPr>
          <w:rFonts w:ascii="Arial" w:eastAsia="Arial" w:hAnsi="Arial" w:cs="Arial"/>
        </w:rPr>
        <w:t>específica</w:t>
      </w:r>
      <w:r w:rsidRPr="00440757">
        <w:rPr>
          <w:rFonts w:ascii="Arial" w:eastAsia="Arial" w:hAnsi="Arial" w:cs="Arial"/>
        </w:rPr>
        <w:t>).</w:t>
      </w:r>
    </w:p>
    <w:p w:rsidR="00051249" w:rsidRPr="00440757" w:rsidRDefault="00051249" w:rsidP="005E23B2">
      <w:pPr>
        <w:spacing w:line="239" w:lineRule="exact"/>
        <w:jc w:val="both"/>
        <w:rPr>
          <w:rFonts w:ascii="Arial" w:hAnsi="Arial" w:cs="Arial"/>
        </w:rPr>
      </w:pPr>
    </w:p>
    <w:p w:rsidR="00051249" w:rsidRPr="00440757" w:rsidRDefault="00051249" w:rsidP="005E23B2">
      <w:pPr>
        <w:spacing w:line="233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Auditado: </w:t>
      </w:r>
      <w:r w:rsidRPr="00440757">
        <w:rPr>
          <w:rFonts w:ascii="Arial" w:eastAsia="Arial" w:hAnsi="Arial" w:cs="Arial"/>
        </w:rPr>
        <w:t>Organización a la que se le practica la auditoría: Para efecto de la auditoría interna el auditado es el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>área o departamento declarado en los Sistemas de Gestión</w:t>
      </w:r>
      <w:r w:rsidRPr="00440757">
        <w:rPr>
          <w:rFonts w:ascii="Arial" w:eastAsia="Arial" w:hAnsi="Arial" w:cs="Arial"/>
          <w:b/>
          <w:bCs/>
        </w:rPr>
        <w:t>.</w:t>
      </w:r>
    </w:p>
    <w:p w:rsidR="00051249" w:rsidRPr="00440757" w:rsidRDefault="00051249" w:rsidP="005E23B2">
      <w:pPr>
        <w:spacing w:line="242" w:lineRule="exact"/>
        <w:jc w:val="both"/>
        <w:rPr>
          <w:rFonts w:ascii="Arial" w:hAnsi="Arial" w:cs="Arial"/>
        </w:rPr>
      </w:pPr>
    </w:p>
    <w:p w:rsidR="00051249" w:rsidRPr="00440757" w:rsidRDefault="000F421B" w:rsidP="005E23B2">
      <w:pPr>
        <w:spacing w:line="234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Auditor(a)</w:t>
      </w:r>
      <w:r w:rsidR="00051249" w:rsidRPr="00440757">
        <w:rPr>
          <w:rFonts w:ascii="Arial" w:eastAsia="Arial" w:hAnsi="Arial" w:cs="Arial"/>
          <w:b/>
          <w:bCs/>
        </w:rPr>
        <w:t xml:space="preserve"> Líder = Líder del equipo auditor: </w:t>
      </w:r>
      <w:r w:rsidR="00051249" w:rsidRPr="00440757">
        <w:rPr>
          <w:rFonts w:ascii="Arial" w:eastAsia="Arial" w:hAnsi="Arial" w:cs="Arial"/>
        </w:rPr>
        <w:t>Responsable de coordinar y dar seguimiento al proceso de</w:t>
      </w:r>
      <w:r w:rsidR="00051249" w:rsidRPr="00440757">
        <w:rPr>
          <w:rFonts w:ascii="Arial" w:eastAsia="Arial" w:hAnsi="Arial" w:cs="Arial"/>
          <w:b/>
          <w:bCs/>
        </w:rPr>
        <w:t xml:space="preserve"> </w:t>
      </w:r>
      <w:r w:rsidR="00051249" w:rsidRPr="00440757">
        <w:rPr>
          <w:rFonts w:ascii="Arial" w:eastAsia="Arial" w:hAnsi="Arial" w:cs="Arial"/>
        </w:rPr>
        <w:t>auditoría</w:t>
      </w:r>
      <w:r w:rsidR="00051249" w:rsidRPr="00440757">
        <w:rPr>
          <w:rFonts w:ascii="Arial" w:eastAsia="Arial" w:hAnsi="Arial" w:cs="Arial"/>
          <w:b/>
          <w:bCs/>
        </w:rPr>
        <w:t>.</w:t>
      </w:r>
    </w:p>
    <w:p w:rsidR="00051249" w:rsidRPr="00440757" w:rsidRDefault="00051249" w:rsidP="005E23B2">
      <w:pPr>
        <w:spacing w:line="232" w:lineRule="exact"/>
        <w:jc w:val="both"/>
        <w:rPr>
          <w:rFonts w:ascii="Arial" w:hAnsi="Arial" w:cs="Arial"/>
        </w:rPr>
      </w:pPr>
    </w:p>
    <w:p w:rsidR="00051249" w:rsidRPr="00440757" w:rsidRDefault="000F421B" w:rsidP="005E23B2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>Auditor(a)</w:t>
      </w:r>
      <w:r w:rsidR="00051249" w:rsidRPr="00440757">
        <w:rPr>
          <w:rFonts w:ascii="Arial" w:eastAsia="Arial" w:hAnsi="Arial" w:cs="Arial"/>
          <w:b/>
          <w:bCs/>
        </w:rPr>
        <w:t xml:space="preserve">: </w:t>
      </w:r>
      <w:r w:rsidR="00051249" w:rsidRPr="00440757">
        <w:rPr>
          <w:rFonts w:ascii="Arial" w:eastAsia="Arial" w:hAnsi="Arial" w:cs="Arial"/>
        </w:rPr>
        <w:t>Persona con la competencia para llevar al cabo una auditoría.</w:t>
      </w:r>
    </w:p>
    <w:p w:rsidR="00051249" w:rsidRPr="00440757" w:rsidRDefault="00051249" w:rsidP="005E23B2">
      <w:pPr>
        <w:spacing w:line="239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spacing w:line="237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Auditoría: </w:t>
      </w:r>
      <w:r w:rsidRPr="00440757">
        <w:rPr>
          <w:rFonts w:ascii="Arial" w:eastAsia="Arial" w:hAnsi="Arial" w:cs="Arial"/>
        </w:rPr>
        <w:t>Proceso sistemático, independiente y documentado para obtener evidencias y evaluarlas de manera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 xml:space="preserve">objetiva con el fin determinar la extensión en que se cumplen los </w:t>
      </w:r>
      <w:r w:rsidRPr="00440757">
        <w:rPr>
          <w:rFonts w:ascii="Arial" w:eastAsia="Arial" w:hAnsi="Arial" w:cs="Arial"/>
        </w:rPr>
        <w:lastRenderedPageBreak/>
        <w:t>criterios de establecidos para determinar si las actividades de Calidad y Ambiental cumplen las disposiciones establecidas y si éstas son implantadas eficazmente, y son apropiadas para alcanzar objetivos</w:t>
      </w:r>
      <w:r w:rsidRPr="00440757">
        <w:rPr>
          <w:rFonts w:ascii="Arial" w:eastAsia="Arial" w:hAnsi="Arial" w:cs="Arial"/>
          <w:b/>
          <w:bCs/>
        </w:rPr>
        <w:t>.</w:t>
      </w:r>
    </w:p>
    <w:p w:rsidR="00051249" w:rsidRPr="00440757" w:rsidRDefault="00051249" w:rsidP="00440757">
      <w:pPr>
        <w:spacing w:line="213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spacing w:line="236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Auditoría Interna: </w:t>
      </w:r>
      <w:r w:rsidRPr="00440757">
        <w:rPr>
          <w:rFonts w:ascii="Arial" w:eastAsia="Arial" w:hAnsi="Arial" w:cs="Arial"/>
        </w:rPr>
        <w:t>Auditoría realizada con personal del Instituto Tecnológico capacitados como auditores, sin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>que auditen su propio trabajo.</w:t>
      </w:r>
    </w:p>
    <w:p w:rsidR="00051249" w:rsidRPr="00440757" w:rsidRDefault="00051249" w:rsidP="00440757">
      <w:pPr>
        <w:spacing w:line="226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Cliente de la Auditoría: </w:t>
      </w:r>
      <w:r w:rsidRPr="00440757">
        <w:rPr>
          <w:rFonts w:ascii="Arial" w:eastAsia="Arial" w:hAnsi="Arial" w:cs="Arial"/>
        </w:rPr>
        <w:t>Instituto Tecnológico (organización o ente) que solicita una auditoría.</w:t>
      </w:r>
    </w:p>
    <w:p w:rsidR="00051249" w:rsidRPr="00440757" w:rsidRDefault="00051249" w:rsidP="00440757">
      <w:pPr>
        <w:spacing w:line="241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spacing w:line="236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Conclusiones de la Auditoría: </w:t>
      </w:r>
      <w:r w:rsidRPr="00440757">
        <w:rPr>
          <w:rFonts w:ascii="Arial" w:eastAsia="Arial" w:hAnsi="Arial" w:cs="Arial"/>
        </w:rPr>
        <w:t>Resultados de una auditoría, que proporciona el Equipo Auditor tras considerar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>los objetivos de la auditoría y todos sus hallazgos.</w:t>
      </w:r>
    </w:p>
    <w:p w:rsidR="00051249" w:rsidRPr="00440757" w:rsidRDefault="00051249" w:rsidP="00440757">
      <w:pPr>
        <w:spacing w:line="237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spacing w:line="237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Criterios de Auditoría: </w:t>
      </w:r>
      <w:r w:rsidRPr="00440757">
        <w:rPr>
          <w:rFonts w:ascii="Arial" w:eastAsia="Arial" w:hAnsi="Arial" w:cs="Arial"/>
        </w:rPr>
        <w:t>Son las referencias usadas frente a la cual se determina la conformidad y pueden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>incluir políticas, procedimientos, normas, leyes y reglamentos, requisitos del SGC y SGA, requisitos contractuales o códigos de conducta.</w:t>
      </w:r>
    </w:p>
    <w:p w:rsidR="00051249" w:rsidRPr="00440757" w:rsidRDefault="00051249" w:rsidP="00440757">
      <w:pPr>
        <w:spacing w:line="241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spacing w:line="234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Equipo Auditor: </w:t>
      </w:r>
      <w:r w:rsidRPr="00440757">
        <w:rPr>
          <w:rFonts w:ascii="Arial" w:eastAsia="Arial" w:hAnsi="Arial" w:cs="Arial"/>
        </w:rPr>
        <w:t>Uno o más auditoras/es internas/os que llevan a cabo una auditoría. A un auditor</w:t>
      </w:r>
      <w:r w:rsidR="000F421B">
        <w:rPr>
          <w:rFonts w:ascii="Arial" w:eastAsia="Arial" w:hAnsi="Arial" w:cs="Arial"/>
        </w:rPr>
        <w:t>(a)</w:t>
      </w:r>
      <w:r w:rsidRPr="00440757">
        <w:rPr>
          <w:rFonts w:ascii="Arial" w:eastAsia="Arial" w:hAnsi="Arial" w:cs="Arial"/>
        </w:rPr>
        <w:t xml:space="preserve"> del equipo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>auditor, se le designa como líder de este.</w:t>
      </w:r>
    </w:p>
    <w:p w:rsidR="00051249" w:rsidRPr="00440757" w:rsidRDefault="00051249" w:rsidP="00440757">
      <w:pPr>
        <w:spacing w:line="240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spacing w:line="236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Evidencia de la Auditoría: </w:t>
      </w:r>
      <w:r w:rsidRPr="00440757">
        <w:rPr>
          <w:rFonts w:ascii="Arial" w:eastAsia="Arial" w:hAnsi="Arial" w:cs="Arial"/>
        </w:rPr>
        <w:t>Registros, declaraciones de hechos o cualquier otra información pertinente y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>verificable para los criterios de auditoría.</w:t>
      </w:r>
    </w:p>
    <w:p w:rsidR="00051249" w:rsidRPr="00440757" w:rsidRDefault="00051249" w:rsidP="00440757">
      <w:pPr>
        <w:spacing w:line="239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spacing w:line="234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Hallazgos de la Auditoría: </w:t>
      </w:r>
      <w:r w:rsidRPr="00440757">
        <w:rPr>
          <w:rFonts w:ascii="Arial" w:eastAsia="Arial" w:hAnsi="Arial" w:cs="Arial"/>
        </w:rPr>
        <w:t>Resultado de la evaluación de las evidencias recopiladas durante la auditoría con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>respecto a los criterios de auditoría.</w:t>
      </w:r>
    </w:p>
    <w:p w:rsidR="00051249" w:rsidRPr="00440757" w:rsidRDefault="00051249" w:rsidP="00440757">
      <w:pPr>
        <w:spacing w:line="230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No Conformidad: </w:t>
      </w:r>
      <w:r w:rsidRPr="00440757">
        <w:rPr>
          <w:rFonts w:ascii="Arial" w:eastAsia="Arial" w:hAnsi="Arial" w:cs="Arial"/>
        </w:rPr>
        <w:t>Incumplimiento de un requisito de la Norma IS0 9001:2015 y/o ISO 14001:2015.</w:t>
      </w:r>
    </w:p>
    <w:p w:rsidR="00051249" w:rsidRPr="00440757" w:rsidRDefault="00051249" w:rsidP="00440757">
      <w:pPr>
        <w:spacing w:line="231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Plan de Auditoría: </w:t>
      </w:r>
      <w:r w:rsidRPr="00440757">
        <w:rPr>
          <w:rFonts w:ascii="Arial" w:eastAsia="Arial" w:hAnsi="Arial" w:cs="Arial"/>
        </w:rPr>
        <w:t>Descripción de las actividades y de los detalles acordados para la auditoría.</w:t>
      </w:r>
    </w:p>
    <w:p w:rsidR="00051249" w:rsidRPr="00440757" w:rsidRDefault="00051249" w:rsidP="00440757">
      <w:pPr>
        <w:spacing w:line="239" w:lineRule="exact"/>
        <w:jc w:val="both"/>
        <w:rPr>
          <w:rFonts w:ascii="Arial" w:hAnsi="Arial" w:cs="Arial"/>
        </w:rPr>
      </w:pPr>
    </w:p>
    <w:p w:rsidR="00051249" w:rsidRPr="00440757" w:rsidRDefault="00051249" w:rsidP="00440757">
      <w:pPr>
        <w:spacing w:line="234" w:lineRule="auto"/>
        <w:jc w:val="both"/>
        <w:rPr>
          <w:rFonts w:ascii="Arial" w:hAnsi="Arial" w:cs="Arial"/>
        </w:rPr>
      </w:pPr>
      <w:r w:rsidRPr="00440757">
        <w:rPr>
          <w:rFonts w:ascii="Arial" w:eastAsia="Arial" w:hAnsi="Arial" w:cs="Arial"/>
          <w:b/>
          <w:bCs/>
        </w:rPr>
        <w:t xml:space="preserve">Programa de Auditoría: </w:t>
      </w:r>
      <w:r w:rsidRPr="00440757">
        <w:rPr>
          <w:rFonts w:ascii="Arial" w:eastAsia="Arial" w:hAnsi="Arial" w:cs="Arial"/>
        </w:rPr>
        <w:t>Conjunto de una o más auditorías planificadas en un periodo de tiempo determinado</w:t>
      </w:r>
      <w:r w:rsidRPr="00440757">
        <w:rPr>
          <w:rFonts w:ascii="Arial" w:eastAsia="Arial" w:hAnsi="Arial" w:cs="Arial"/>
          <w:b/>
          <w:bCs/>
        </w:rPr>
        <w:t xml:space="preserve"> </w:t>
      </w:r>
      <w:r w:rsidRPr="00440757">
        <w:rPr>
          <w:rFonts w:ascii="Arial" w:eastAsia="Arial" w:hAnsi="Arial" w:cs="Arial"/>
        </w:rPr>
        <w:t>y dirigidas hacia un propósito específico</w:t>
      </w:r>
      <w:r w:rsidRPr="00440757">
        <w:rPr>
          <w:rFonts w:ascii="Arial" w:eastAsia="Arial" w:hAnsi="Arial" w:cs="Arial"/>
          <w:b/>
          <w:bCs/>
        </w:rPr>
        <w:t>.</w:t>
      </w:r>
    </w:p>
    <w:p w:rsidR="00051249" w:rsidRPr="00440757" w:rsidRDefault="00051249" w:rsidP="00440757">
      <w:pPr>
        <w:jc w:val="both"/>
        <w:rPr>
          <w:rFonts w:ascii="Arial" w:hAnsi="Arial" w:cs="Arial"/>
        </w:rPr>
      </w:pPr>
    </w:p>
    <w:p w:rsidR="00051249" w:rsidRPr="00440757" w:rsidRDefault="00051249" w:rsidP="00440757">
      <w:pPr>
        <w:jc w:val="both"/>
        <w:rPr>
          <w:rFonts w:ascii="Arial" w:hAnsi="Arial" w:cs="Arial"/>
          <w:sz w:val="24"/>
          <w:szCs w:val="24"/>
        </w:rPr>
      </w:pPr>
      <w:r w:rsidRPr="00440757">
        <w:rPr>
          <w:rFonts w:ascii="Arial" w:eastAsia="Arial" w:hAnsi="Arial" w:cs="Arial"/>
          <w:b/>
          <w:bCs/>
          <w:sz w:val="24"/>
          <w:szCs w:val="24"/>
        </w:rPr>
        <w:t>4. POLÍTICAS DE OPERACIÓN</w:t>
      </w:r>
    </w:p>
    <w:p w:rsidR="00051249" w:rsidRPr="00440757" w:rsidRDefault="00051249" w:rsidP="00440757">
      <w:pPr>
        <w:jc w:val="both"/>
        <w:rPr>
          <w:rFonts w:ascii="Arial" w:hAnsi="Arial" w:cs="Arial"/>
        </w:rPr>
      </w:pPr>
    </w:p>
    <w:p w:rsidR="00051249" w:rsidRPr="00440757" w:rsidRDefault="000F421B" w:rsidP="00440757">
      <w:pPr>
        <w:spacing w:line="234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La Alta Dirección</w:t>
      </w:r>
      <w:r w:rsidR="00051249" w:rsidRPr="00440757">
        <w:rPr>
          <w:rFonts w:ascii="Arial" w:eastAsia="Arial" w:hAnsi="Arial" w:cs="Arial"/>
        </w:rPr>
        <w:t xml:space="preserve"> deberá verificar la implementación de la Acción Correctiva y su eficacia, esta verificación puede ser parte de una auditoría posterior.</w:t>
      </w:r>
    </w:p>
    <w:p w:rsidR="00051249" w:rsidRPr="00440757" w:rsidRDefault="00051249" w:rsidP="00440757">
      <w:pPr>
        <w:spacing w:line="243" w:lineRule="exact"/>
        <w:jc w:val="both"/>
        <w:rPr>
          <w:rFonts w:ascii="Arial" w:hAnsi="Arial" w:cs="Arial"/>
        </w:rPr>
      </w:pPr>
    </w:p>
    <w:p w:rsidR="00051249" w:rsidRPr="00440757" w:rsidRDefault="000F421B" w:rsidP="00440757">
      <w:pPr>
        <w:spacing w:line="233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Es facultad del(la) auditor(a)</w:t>
      </w:r>
      <w:r w:rsidR="00051249" w:rsidRPr="00440757">
        <w:rPr>
          <w:rFonts w:ascii="Arial" w:eastAsia="Arial" w:hAnsi="Arial" w:cs="Arial"/>
        </w:rPr>
        <w:t xml:space="preserve"> líder informar al auditado cuando la documentación es inadecuada y decidir si se continúa o se suspende la auditoría hasta que los problemas de la documentación se resuelvan.</w:t>
      </w: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 w:rsidP="00051249">
      <w:pPr>
        <w:ind w:left="60"/>
        <w:rPr>
          <w:rFonts w:ascii="Arial" w:hAnsi="Arial" w:cs="Arial"/>
          <w:sz w:val="24"/>
          <w:szCs w:val="24"/>
        </w:rPr>
      </w:pPr>
      <w:r w:rsidRPr="00440757">
        <w:rPr>
          <w:rFonts w:ascii="Arial" w:eastAsia="Arial" w:hAnsi="Arial" w:cs="Arial"/>
          <w:b/>
          <w:bCs/>
          <w:sz w:val="24"/>
          <w:szCs w:val="24"/>
        </w:rPr>
        <w:t>5. DIAGRAMA DE FLUJO</w:t>
      </w:r>
    </w:p>
    <w:p w:rsidR="00051249" w:rsidRPr="00440757" w:rsidRDefault="00051249">
      <w:pPr>
        <w:rPr>
          <w:rFonts w:ascii="Arial" w:hAnsi="Arial" w:cs="Arial"/>
        </w:rPr>
      </w:pPr>
    </w:p>
    <w:p w:rsidR="00832474" w:rsidRPr="00440757" w:rsidRDefault="000F421B">
      <w:pPr>
        <w:rPr>
          <w:rFonts w:ascii="Arial" w:hAnsi="Arial" w:cs="Arial"/>
        </w:rPr>
      </w:pPr>
      <w:r w:rsidRPr="00440757">
        <w:rPr>
          <w:rFonts w:ascii="Arial" w:hAnsi="Arial" w:cs="Arial"/>
        </w:rPr>
        <w:object w:dxaOrig="9615" w:dyaOrig="12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555.75pt" o:ole="">
            <v:imagedata r:id="rId6" o:title=""/>
          </v:shape>
          <o:OLEObject Type="Embed" ProgID="Visio.Drawing.15" ShapeID="_x0000_i1025" DrawAspect="Content" ObjectID="_1771672090" r:id="rId7"/>
        </w:object>
      </w:r>
    </w:p>
    <w:p w:rsidR="00832474" w:rsidRPr="00440757" w:rsidRDefault="00832474">
      <w:pPr>
        <w:rPr>
          <w:rFonts w:ascii="Arial" w:hAnsi="Arial" w:cs="Arial"/>
        </w:rPr>
      </w:pPr>
    </w:p>
    <w:p w:rsidR="00832474" w:rsidRPr="00440757" w:rsidRDefault="00832474">
      <w:pPr>
        <w:rPr>
          <w:rFonts w:ascii="Arial" w:hAnsi="Arial" w:cs="Arial"/>
        </w:rPr>
      </w:pPr>
    </w:p>
    <w:p w:rsidR="0050130C" w:rsidRPr="00440757" w:rsidRDefault="0050130C">
      <w:pPr>
        <w:rPr>
          <w:rFonts w:ascii="Arial" w:hAnsi="Arial" w:cs="Arial"/>
        </w:rPr>
      </w:pPr>
    </w:p>
    <w:p w:rsidR="0050130C" w:rsidRPr="00440757" w:rsidRDefault="0050130C">
      <w:pPr>
        <w:rPr>
          <w:rFonts w:ascii="Arial" w:hAnsi="Arial" w:cs="Arial"/>
        </w:rPr>
      </w:pPr>
    </w:p>
    <w:p w:rsidR="00051249" w:rsidRPr="00440757" w:rsidRDefault="00051249">
      <w:pPr>
        <w:rPr>
          <w:rFonts w:ascii="Arial" w:hAnsi="Arial" w:cs="Arial"/>
        </w:rPr>
      </w:pPr>
    </w:p>
    <w:p w:rsidR="00051249" w:rsidRPr="00440757" w:rsidRDefault="00051249" w:rsidP="00051249">
      <w:pPr>
        <w:rPr>
          <w:rFonts w:ascii="Arial" w:eastAsia="Arial" w:hAnsi="Arial" w:cs="Arial"/>
          <w:b/>
          <w:bCs/>
          <w:sz w:val="24"/>
          <w:szCs w:val="24"/>
        </w:rPr>
      </w:pPr>
      <w:r w:rsidRPr="00440757">
        <w:rPr>
          <w:rFonts w:ascii="Arial" w:eastAsia="Arial" w:hAnsi="Arial" w:cs="Arial"/>
          <w:b/>
          <w:bCs/>
          <w:sz w:val="24"/>
          <w:szCs w:val="24"/>
        </w:rPr>
        <w:t>6. DESARROLLO</w:t>
      </w:r>
    </w:p>
    <w:p w:rsidR="0050130C" w:rsidRPr="00440757" w:rsidRDefault="0050130C" w:rsidP="00051249">
      <w:pPr>
        <w:rPr>
          <w:rFonts w:ascii="Arial" w:hAnsi="Arial" w:cs="Arial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79"/>
        <w:gridCol w:w="7010"/>
      </w:tblGrid>
      <w:tr w:rsidR="00867004" w:rsidRPr="00440757" w:rsidTr="00A05392">
        <w:trPr>
          <w:cantSplit/>
          <w:trHeight w:val="49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67004" w:rsidRPr="00440757" w:rsidRDefault="00867004" w:rsidP="008670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40757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Actividad No.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67004" w:rsidRPr="00440757" w:rsidRDefault="00867004" w:rsidP="008670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40757">
              <w:rPr>
                <w:rFonts w:ascii="Arial" w:eastAsia="Times New Roman" w:hAnsi="Arial" w:cs="Arial"/>
                <w:b/>
                <w:bCs/>
                <w:color w:val="FFFFFF"/>
              </w:rPr>
              <w:t>Responsable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67004" w:rsidRPr="00440757" w:rsidRDefault="00867004" w:rsidP="0086700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40757">
              <w:rPr>
                <w:rFonts w:ascii="Arial" w:eastAsia="Times New Roman" w:hAnsi="Arial" w:cs="Arial"/>
                <w:b/>
                <w:bCs/>
                <w:color w:val="FFFFFF"/>
              </w:rPr>
              <w:t>Descripción de Actividad</w:t>
            </w:r>
          </w:p>
        </w:tc>
      </w:tr>
      <w:tr w:rsidR="00867004" w:rsidRPr="00440757" w:rsidTr="000F421B">
        <w:trPr>
          <w:trHeight w:val="17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0F42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0F42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Responsable del Sistema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C7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Elabora Programa de Trabajo Anual de los Sistemas de Gestión que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incluya el programa anual de auditoria y publica fechas programadas. El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programa debe considerar recursos y necesidades de la Institución.</w:t>
            </w:r>
          </w:p>
          <w:p w:rsidR="00FC10C7" w:rsidRPr="00440757" w:rsidRDefault="0050130C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867004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Califica para el caso de las Auditoría Internas en el Instituto Tecnológico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F421B">
              <w:rPr>
                <w:rFonts w:ascii="Arial" w:eastAsia="Times New Roman" w:hAnsi="Arial" w:cs="Arial"/>
                <w:color w:val="000000"/>
              </w:rPr>
              <w:t>al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F421B">
              <w:rPr>
                <w:rFonts w:ascii="Arial" w:eastAsia="Times New Roman" w:hAnsi="Arial" w:cs="Arial"/>
                <w:color w:val="000000"/>
              </w:rPr>
              <w:t>auditor(a)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líder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debiendo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requisitar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formato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para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calificación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F421B">
              <w:rPr>
                <w:rFonts w:ascii="Arial" w:eastAsia="Times New Roman" w:hAnsi="Arial" w:cs="Arial"/>
                <w:color w:val="000000"/>
              </w:rPr>
              <w:t>auditores(as)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ITGAM-CA-003-01 con base en los criterios para calificación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 auditoras/es ITGAM-CA-003-A01 y en los resultados de calificación y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habilidades personales de los auditores se designa al auditor líder.</w:t>
            </w:r>
          </w:p>
        </w:tc>
      </w:tr>
      <w:tr w:rsidR="00867004" w:rsidRPr="00440757" w:rsidTr="000F421B">
        <w:trPr>
          <w:trHeight w:val="67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0F42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004" w:rsidRPr="00440757" w:rsidRDefault="00867004" w:rsidP="000F42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Auditor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líder /Responsable del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sistema.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004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Designa al equipo auditor debiendo requisitar el formato para calificación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auditoras/es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ITGAM-CA-003-01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base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criterios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para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calificación de auditoras/es ITGAM-CA-003-A01 y en los resultados de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calificación y habilidades personales de los auditoras/es.</w:t>
            </w:r>
          </w:p>
        </w:tc>
      </w:tr>
      <w:tr w:rsidR="00867004" w:rsidRPr="00440757" w:rsidTr="000F421B">
        <w:trPr>
          <w:trHeight w:val="1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0F42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004" w:rsidRPr="00440757" w:rsidRDefault="00867004" w:rsidP="000F42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Auditor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líder y</w:t>
            </w:r>
            <w:r w:rsidR="00121083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equipo auditor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C7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Una vez formado el equipo auditor y designado el</w:t>
            </w:r>
            <w:r w:rsidR="00A05392">
              <w:rPr>
                <w:rFonts w:ascii="Arial" w:eastAsia="Times New Roman" w:hAnsi="Arial" w:cs="Arial"/>
                <w:color w:val="000000"/>
              </w:rPr>
              <w:t>(la)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Auditor</w:t>
            </w:r>
            <w:r w:rsidR="00A05392">
              <w:rPr>
                <w:rFonts w:ascii="Arial" w:eastAsia="Times New Roman" w:hAnsi="Arial" w:cs="Arial"/>
                <w:color w:val="000000"/>
              </w:rPr>
              <w:t>(a)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Líder preparan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el plan de auditoría ITGAM-CA-003-02 considerando: Los objetivos, el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alcance, los criterios y la duración estimada de la auditoría previendo las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E23B2" w:rsidRPr="00440757">
              <w:rPr>
                <w:rFonts w:ascii="Arial" w:eastAsia="Times New Roman" w:hAnsi="Arial" w:cs="Arial"/>
                <w:color w:val="000000"/>
              </w:rPr>
              <w:t>reuniones con la dirección del auditado y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las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reuniones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equipo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incluyendo la preparación, revisión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y elaboración del informe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final.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FC10C7" w:rsidRPr="00440757" w:rsidRDefault="0050130C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Asigna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40757" w:rsidRPr="00440757">
              <w:rPr>
                <w:rFonts w:ascii="Arial" w:eastAsia="Times New Roman" w:hAnsi="Arial" w:cs="Arial"/>
                <w:color w:val="000000"/>
              </w:rPr>
              <w:t>a cada miembro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la responsabilidad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para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auditar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procesos,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funciones,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lugares,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áreas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actividades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específicas,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considerando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la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independencia y competencia de los auditoras/es. </w:t>
            </w:r>
            <w:r w:rsidR="00121083" w:rsidRPr="00440757">
              <w:rPr>
                <w:rFonts w:ascii="Arial" w:eastAsia="Times New Roman" w:hAnsi="Arial" w:cs="Arial"/>
                <w:color w:val="000000"/>
              </w:rPr>
              <w:t>Los</w:t>
            </w:r>
            <w:r w:rsidR="00A05392">
              <w:rPr>
                <w:rFonts w:ascii="Arial" w:eastAsia="Times New Roman" w:hAnsi="Arial" w:cs="Arial"/>
                <w:color w:val="000000"/>
              </w:rPr>
              <w:t>(as) auditores(as)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en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formación o entrenamiento pueden incluirse en el equipo y auditar bajo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una dirección o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supervisión. </w:t>
            </w:r>
          </w:p>
          <w:p w:rsidR="00867004" w:rsidRPr="00440757" w:rsidRDefault="0050130C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Presenta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al auditado el plan de auditoría antes de que comiencen </w:t>
            </w:r>
            <w:r w:rsidRPr="00440757">
              <w:rPr>
                <w:rFonts w:ascii="Arial" w:eastAsia="Times New Roman" w:hAnsi="Arial" w:cs="Arial"/>
                <w:color w:val="000000"/>
              </w:rPr>
              <w:t>las actividades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in situ.</w:t>
            </w:r>
          </w:p>
        </w:tc>
      </w:tr>
      <w:tr w:rsidR="00867004" w:rsidRPr="00440757" w:rsidTr="000F421B">
        <w:trPr>
          <w:trHeight w:val="2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0F42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0F42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Equipo Auditor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C7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Antes de iniciar las actividades in situ se debe revisar la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documentación para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determinar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conformidad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sistema,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teniendo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cuenta: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el tamaño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, la naturaleza y la complejidad de la institución, así como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el alcance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y los objetivos de la auditoría, sobre todo cuando la auditoría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sea por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primera vez o de ampliación al alcance del SGI</w:t>
            </w:r>
            <w:r w:rsidR="00FC10C7" w:rsidRPr="00440757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67004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Si la documentación es inadecuada la/el líder del equipo debe informar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al auditado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y decidir si se continúa o se suspende la auditoría hasta que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los problemas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de la documentación se resuelvan. Si la documentación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es adecuada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preparan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los documentos de trabajo para llevar a cabo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la auditoría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in situ.</w:t>
            </w:r>
          </w:p>
        </w:tc>
      </w:tr>
      <w:tr w:rsidR="00867004" w:rsidRPr="00440757" w:rsidTr="00A05392">
        <w:trPr>
          <w:trHeight w:val="3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004" w:rsidRPr="00440757" w:rsidRDefault="00867004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Arial" w:hAnsi="Arial" w:cs="Arial"/>
                <w:color w:val="000000"/>
              </w:rPr>
              <w:t>Auditor</w:t>
            </w:r>
            <w:r w:rsidR="000F421B">
              <w:rPr>
                <w:rFonts w:ascii="Arial" w:eastAsia="Arial" w:hAnsi="Arial" w:cs="Arial"/>
                <w:color w:val="000000"/>
              </w:rPr>
              <w:t>(a)</w:t>
            </w:r>
            <w:r w:rsidR="00A05392">
              <w:rPr>
                <w:rFonts w:ascii="Arial" w:eastAsia="Arial" w:hAnsi="Arial" w:cs="Arial"/>
                <w:color w:val="000000"/>
              </w:rPr>
              <w:t xml:space="preserve"> Lí</w:t>
            </w:r>
            <w:r w:rsidRPr="00440757">
              <w:rPr>
                <w:rFonts w:ascii="Arial" w:eastAsia="Arial" w:hAnsi="Arial" w:cs="Arial"/>
                <w:color w:val="000000"/>
              </w:rPr>
              <w:t>der /Equipo auditor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3B2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Realiza la reunión de apertura con la dirección del auditado, cuando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sea apropiado con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comité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calidad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y/o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ambiental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aquellos responsables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las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funciones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procesos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que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van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auditar.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El propósito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de la reunión de apertura es: confirmar el plan de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auditoría, proporcionar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un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breve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resumen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cómo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llevarán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cabo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las actividades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auditoría,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confirmar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canales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comunicación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y proporcionar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al auditado la oportunidad de realizar preguntas sobre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el desarrollo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de la auditoría. (aplicar formato ITGAM-CA-003-03)</w:t>
            </w:r>
            <w:r w:rsidR="005852FF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Informa al auditado para decidir si se reconfirma o modifica el plan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de auditoría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, o cambios en los objetivos de la auditoría o su alcance, o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bien </w:t>
            </w:r>
            <w:r w:rsidR="005852FF" w:rsidRPr="00440757">
              <w:rPr>
                <w:rFonts w:ascii="Arial" w:eastAsia="Times New Roman" w:hAnsi="Arial" w:cs="Arial"/>
                <w:color w:val="000000"/>
              </w:rPr>
              <w:t>su terminación</w:t>
            </w:r>
            <w:r w:rsidRPr="00440757">
              <w:rPr>
                <w:rFonts w:ascii="Arial" w:eastAsia="Times New Roman" w:hAnsi="Arial" w:cs="Arial"/>
                <w:color w:val="000000"/>
              </w:rPr>
              <w:t>.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C10C7" w:rsidRPr="00440757">
              <w:rPr>
                <w:rFonts w:ascii="Arial" w:eastAsia="Times New Roman" w:hAnsi="Arial" w:cs="Arial"/>
                <w:color w:val="000000"/>
              </w:rPr>
              <w:t xml:space="preserve">Cuando </w:t>
            </w:r>
            <w:r w:rsidR="005852FF" w:rsidRPr="00440757">
              <w:rPr>
                <w:rFonts w:ascii="Arial" w:eastAsia="Times New Roman" w:hAnsi="Arial" w:cs="Arial"/>
                <w:color w:val="000000"/>
              </w:rPr>
              <w:t>las evidencias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disponibles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auditoría indiquen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que los objetivos de esta no son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alcanzables. Asigna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actividades para establecer contactos y horarios para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entrevistas, visitas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a áreas específicas de las instituciones, proporcionar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aclaraciones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ayudar a recopilar información a los guías u observadores siempre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y cuando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hayan sido designados por el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auditado. </w:t>
            </w:r>
          </w:p>
          <w:p w:rsidR="00867004" w:rsidRPr="00440757" w:rsidRDefault="0050130C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acuerdo con el plan de auditoría revisa la conformidad del sistema </w:t>
            </w:r>
            <w:r w:rsidRPr="00440757">
              <w:rPr>
                <w:rFonts w:ascii="Arial" w:eastAsia="Times New Roman" w:hAnsi="Arial" w:cs="Arial"/>
                <w:color w:val="000000"/>
              </w:rPr>
              <w:t>de gestión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evaluado conforme a los criterios de auditoría y requisitos de </w:t>
            </w:r>
            <w:r w:rsidRPr="00440757">
              <w:rPr>
                <w:rFonts w:ascii="Arial" w:eastAsia="Times New Roman" w:hAnsi="Arial" w:cs="Arial"/>
                <w:color w:val="000000"/>
              </w:rPr>
              <w:t>la norma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(utilizar formato para notas de auditoría). Se reúne cuando </w:t>
            </w:r>
            <w:r w:rsidRPr="00440757">
              <w:rPr>
                <w:rFonts w:ascii="Arial" w:eastAsia="Times New Roman" w:hAnsi="Arial" w:cs="Arial"/>
                <w:color w:val="000000"/>
              </w:rPr>
              <w:t>sea necesario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para revisar los hallazgos de la auditoría en etapas </w:t>
            </w:r>
            <w:r w:rsidRPr="00440757">
              <w:rPr>
                <w:rFonts w:ascii="Arial" w:eastAsia="Times New Roman" w:hAnsi="Arial" w:cs="Arial"/>
                <w:color w:val="000000"/>
              </w:rPr>
              <w:t>adecuadas durante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la misma.</w:t>
            </w:r>
          </w:p>
        </w:tc>
      </w:tr>
      <w:tr w:rsidR="00867004" w:rsidRPr="00440757" w:rsidTr="00A0539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004" w:rsidRPr="00440757" w:rsidRDefault="00867004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Equipo Auditor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A</w:t>
            </w:r>
            <w:r w:rsidRPr="00440757">
              <w:rPr>
                <w:rFonts w:ascii="Arial" w:eastAsia="Times New Roman" w:hAnsi="Arial" w:cs="Arial"/>
                <w:color w:val="000000"/>
              </w:rPr>
              <w:t>uditor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Líder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0C7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Se reúne antes de la reunión de cierre para; revisar los hallazgos de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la </w:t>
            </w:r>
            <w:r w:rsidR="005852FF" w:rsidRPr="00440757">
              <w:rPr>
                <w:rFonts w:ascii="Arial" w:eastAsia="Times New Roman" w:hAnsi="Arial" w:cs="Arial"/>
                <w:color w:val="000000"/>
              </w:rPr>
              <w:t>auditoría, acordar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440757">
              <w:rPr>
                <w:rFonts w:ascii="Arial" w:eastAsia="Times New Roman" w:hAnsi="Arial" w:cs="Arial"/>
                <w:color w:val="000000"/>
              </w:rPr>
              <w:t>las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conclusiones</w:t>
            </w:r>
            <w:proofErr w:type="gramEnd"/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la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auditoría,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preparar recomendaciones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y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comentar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seguimiento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auditoría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si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ese estuviese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considerado en los objetivos. (las conclusiones pueden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tratar asuntos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relativos a; grado de conformidad con respecto a norma ISO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9001:2015 y</w:t>
            </w:r>
            <w:r w:rsidRPr="00440757">
              <w:rPr>
                <w:rFonts w:ascii="Arial" w:eastAsia="Times New Roman" w:hAnsi="Arial" w:cs="Arial"/>
                <w:color w:val="000000"/>
              </w:rPr>
              <w:t>/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="005852FF" w:rsidRPr="00440757">
              <w:rPr>
                <w:rFonts w:ascii="Arial" w:eastAsia="Times New Roman" w:hAnsi="Arial" w:cs="Arial"/>
                <w:color w:val="000000"/>
              </w:rPr>
              <w:t>ISO 14001:2015 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criterios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auditoría,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eficaz implantación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, mantenimiento y mejora de los sistemas de gestión y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la capacidad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proceso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revisión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por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dirección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para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asegurar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la continua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idoneidad,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adecuación,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eficacia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y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mejoras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sistema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gestión.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867004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Evalúa la evidencia de la auditoría con respecto a los criterios de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esta para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generar los hallazgos, los cuales pueden indicar tanto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conformidad </w:t>
            </w:r>
            <w:r w:rsidR="004A7F2E" w:rsidRPr="00440757">
              <w:rPr>
                <w:rFonts w:ascii="Arial" w:eastAsia="Times New Roman" w:hAnsi="Arial" w:cs="Arial"/>
                <w:color w:val="000000"/>
              </w:rPr>
              <w:t>como no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conformidad.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(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Cuando los </w:t>
            </w:r>
            <w:r w:rsidR="004A7F2E" w:rsidRPr="00440757">
              <w:rPr>
                <w:rFonts w:ascii="Arial" w:eastAsia="Times New Roman" w:hAnsi="Arial" w:cs="Arial"/>
                <w:color w:val="000000"/>
              </w:rPr>
              <w:t>objetivos 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auditoría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así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lo especifiquen</w:t>
            </w:r>
            <w:r w:rsidRPr="00440757">
              <w:rPr>
                <w:rFonts w:ascii="Arial" w:eastAsia="Times New Roman" w:hAnsi="Arial" w:cs="Arial"/>
                <w:color w:val="000000"/>
              </w:rPr>
              <w:t>,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hallazgos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la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auditoría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pueden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identificar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una oportunidad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de mejora). Prepara el informe de Auditoría ITGAM-CA-003-04 que rendirá en la reunión de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cierre. Revisa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el informe elaborado y sí se proporciona un registro completo dela auditoría, lo aprueba y firma para su distribución.</w:t>
            </w:r>
          </w:p>
          <w:p w:rsidR="00FC10C7" w:rsidRPr="00440757" w:rsidRDefault="00FC10C7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Style w:val="Tablanormal1"/>
              <w:tblW w:w="6776" w:type="dxa"/>
              <w:tblLook w:val="04A0" w:firstRow="1" w:lastRow="0" w:firstColumn="1" w:lastColumn="0" w:noHBand="0" w:noVBand="1"/>
            </w:tblPr>
            <w:tblGrid>
              <w:gridCol w:w="2221"/>
              <w:gridCol w:w="4555"/>
            </w:tblGrid>
            <w:tr w:rsidR="004A7F2E" w:rsidRPr="00440757" w:rsidTr="00682E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6" w:type="dxa"/>
                  <w:gridSpan w:val="2"/>
                  <w:hideMark/>
                </w:tcPr>
                <w:p w:rsidR="004A7F2E" w:rsidRPr="00440757" w:rsidRDefault="004A7F2E" w:rsidP="00D12D1B">
                  <w:pPr>
                    <w:ind w:left="73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40757">
                    <w:rPr>
                      <w:rFonts w:ascii="Arial" w:eastAsia="Arial" w:hAnsi="Arial" w:cs="Arial"/>
                      <w:color w:val="000000"/>
                    </w:rPr>
                    <w:t>Clasificación de Hallazgos</w:t>
                  </w:r>
                </w:p>
              </w:tc>
            </w:tr>
            <w:tr w:rsidR="00682E3D" w:rsidRPr="00440757" w:rsidTr="00682E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dxa"/>
                  <w:hideMark/>
                </w:tcPr>
                <w:p w:rsidR="004A7F2E" w:rsidRPr="00440757" w:rsidRDefault="004A7F2E" w:rsidP="00D12D1B">
                  <w:pPr>
                    <w:ind w:left="73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t>NO CONFORMIDAD MENOR (m)</w:t>
                  </w:r>
                </w:p>
              </w:tc>
              <w:tc>
                <w:tcPr>
                  <w:tcW w:w="4861" w:type="dxa"/>
                  <w:hideMark/>
                </w:tcPr>
                <w:p w:rsidR="004A7F2E" w:rsidRPr="00440757" w:rsidRDefault="00682E3D" w:rsidP="00D12D1B">
                  <w:pPr>
                    <w:ind w:left="73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Constituyen un incidente </w:t>
                  </w:r>
                  <w:r w:rsidR="005E23B2" w:rsidRPr="00440757">
                    <w:rPr>
                      <w:rFonts w:ascii="Arial" w:eastAsia="Times New Roman" w:hAnsi="Arial" w:cs="Arial"/>
                      <w:color w:val="000000"/>
                    </w:rPr>
                    <w:t>aislado que afecta al</w:t>
                  </w:r>
                  <w:r w:rsidR="004A7F2E"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gramStart"/>
                  <w:r w:rsidR="004A7F2E" w:rsidRPr="00440757">
                    <w:rPr>
                      <w:rFonts w:ascii="Arial" w:eastAsia="Times New Roman" w:hAnsi="Arial" w:cs="Arial"/>
                      <w:color w:val="000000"/>
                    </w:rPr>
                    <w:t>sistema</w:t>
                  </w:r>
                  <w:r w:rsidR="00A0539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A7F2E"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 de</w:t>
                  </w:r>
                  <w:proofErr w:type="gramEnd"/>
                  <w:r w:rsidR="00A0539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A7F2E"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 gestión</w:t>
                  </w:r>
                  <w:r w:rsidR="00A0539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A7F2E"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5E23B2" w:rsidRPr="00440757">
                    <w:rPr>
                      <w:rFonts w:ascii="Arial" w:eastAsia="Times New Roman" w:hAnsi="Arial" w:cs="Arial"/>
                      <w:color w:val="000000"/>
                    </w:rPr>
                    <w:t>integral, puede</w:t>
                  </w:r>
                  <w:r w:rsidR="00A0539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A7F2E"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 ser</w:t>
                  </w:r>
                  <w:r w:rsidR="00A05392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="004A7F2E"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 incumplimiento parcial de un punto de la norma.</w:t>
                  </w:r>
                </w:p>
                <w:p w:rsidR="004A7F2E" w:rsidRPr="00440757" w:rsidRDefault="004A7F2E" w:rsidP="00D12D1B">
                  <w:pPr>
                    <w:ind w:left="73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4A7F2E" w:rsidRPr="00440757" w:rsidRDefault="004A7F2E" w:rsidP="00D12D1B">
                  <w:pPr>
                    <w:ind w:left="73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40757">
                    <w:rPr>
                      <w:rFonts w:ascii="Arial" w:eastAsia="Times New Roman" w:hAnsi="Arial" w:cs="Arial"/>
                      <w:b/>
                      <w:color w:val="000000"/>
                    </w:rPr>
                    <w:lastRenderedPageBreak/>
                    <w:t>Nota:</w:t>
                  </w: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 Un número importante de incidentes aislados, puede originar una </w:t>
                  </w:r>
                  <w:r w:rsidRPr="00440757">
                    <w:rPr>
                      <w:rFonts w:ascii="Arial" w:eastAsia="Times New Roman" w:hAnsi="Arial" w:cs="Arial"/>
                      <w:i/>
                      <w:color w:val="000000"/>
                      <w:u w:val="single"/>
                    </w:rPr>
                    <w:t>NO CONFORMIDAD MAYOR</w:t>
                  </w: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t>.</w:t>
                  </w:r>
                </w:p>
                <w:p w:rsidR="00682E3D" w:rsidRPr="00440757" w:rsidRDefault="00682E3D" w:rsidP="00D12D1B">
                  <w:pPr>
                    <w:ind w:left="73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4A7F2E" w:rsidRPr="00440757" w:rsidTr="00682E3D">
              <w:trPr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dxa"/>
                  <w:noWrap/>
                  <w:hideMark/>
                </w:tcPr>
                <w:p w:rsidR="004A7F2E" w:rsidRPr="00440757" w:rsidRDefault="004A7F2E" w:rsidP="00D12D1B">
                  <w:pPr>
                    <w:ind w:left="73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NO CONFORMIDAD MAYOR (M)</w:t>
                  </w:r>
                </w:p>
              </w:tc>
              <w:tc>
                <w:tcPr>
                  <w:tcW w:w="4861" w:type="dxa"/>
                  <w:hideMark/>
                </w:tcPr>
                <w:p w:rsidR="004A7F2E" w:rsidRPr="00440757" w:rsidRDefault="004A7F2E" w:rsidP="00D12D1B">
                  <w:pPr>
                    <w:ind w:left="73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t>Incumplimiento total de un requisito solicitado(Obligado) por la norma ISO 9001 o ISO 14001 en versión vigente.</w:t>
                  </w:r>
                </w:p>
              </w:tc>
            </w:tr>
            <w:tr w:rsidR="00682E3D" w:rsidRPr="00440757" w:rsidTr="00682E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dxa"/>
                  <w:noWrap/>
                  <w:hideMark/>
                </w:tcPr>
                <w:p w:rsidR="004A7F2E" w:rsidRPr="00440757" w:rsidRDefault="004A7F2E" w:rsidP="00D12D1B">
                  <w:pPr>
                    <w:ind w:left="73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t>OPORTUNIDADES DE MEJORA</w:t>
                  </w:r>
                </w:p>
              </w:tc>
              <w:tc>
                <w:tcPr>
                  <w:tcW w:w="4861" w:type="dxa"/>
                  <w:hideMark/>
                </w:tcPr>
                <w:p w:rsidR="004A7F2E" w:rsidRPr="00440757" w:rsidRDefault="004A7F2E" w:rsidP="00D12D1B">
                  <w:pPr>
                    <w:ind w:left="73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t>Son recomendaciones (NO SON REQUISITOS DELA NORMA pero que pueden ayudar a fortalecer al</w:t>
                  </w:r>
                  <w:r w:rsidR="00682E3D" w:rsidRPr="00440757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440757">
                    <w:rPr>
                      <w:rFonts w:ascii="Arial" w:eastAsia="Times New Roman" w:hAnsi="Arial" w:cs="Arial"/>
                      <w:color w:val="000000"/>
                    </w:rPr>
                    <w:t>SGI)</w:t>
                  </w:r>
                </w:p>
              </w:tc>
            </w:tr>
          </w:tbl>
          <w:p w:rsidR="004A7F2E" w:rsidRPr="00440757" w:rsidRDefault="004A7F2E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7004" w:rsidRPr="00440757" w:rsidTr="00A05392">
        <w:trPr>
          <w:trHeight w:val="1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lastRenderedPageBreak/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004" w:rsidRPr="00440757" w:rsidRDefault="00867004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Auditor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Líder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30C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Preside la reunión de cierre, presenta los hallazgos y conclusiones de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la </w:t>
            </w:r>
            <w:r w:rsidR="004A7F2E" w:rsidRPr="00440757">
              <w:rPr>
                <w:rFonts w:ascii="Arial" w:eastAsia="Times New Roman" w:hAnsi="Arial" w:cs="Arial"/>
                <w:color w:val="000000"/>
              </w:rPr>
              <w:t>auditoría (</w:t>
            </w:r>
            <w:r w:rsidRPr="00440757">
              <w:rPr>
                <w:rFonts w:ascii="Arial" w:eastAsia="Times New Roman" w:hAnsi="Arial" w:cs="Arial"/>
                <w:color w:val="000000"/>
              </w:rPr>
              <w:t>aplicar formato ITGAM-CA-003-05</w:t>
            </w:r>
            <w:r w:rsidR="004A7F2E" w:rsidRPr="00440757">
              <w:rPr>
                <w:rFonts w:ascii="Arial" w:eastAsia="Times New Roman" w:hAnsi="Arial" w:cs="Arial"/>
                <w:color w:val="000000"/>
              </w:rPr>
              <w:t>). Realiza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entrega del informe de auditoría al Director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, o a los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receptores designados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por el cliente de la auditoría y se pone de acuerdo con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el </w:t>
            </w:r>
            <w:r w:rsidR="004A7F2E" w:rsidRPr="00440757">
              <w:rPr>
                <w:rFonts w:ascii="Arial" w:eastAsia="Times New Roman" w:hAnsi="Arial" w:cs="Arial"/>
                <w:color w:val="000000"/>
              </w:rPr>
              <w:t>auditado en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intervalo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tiempo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necesario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para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que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auditado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presente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un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plan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acciones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correctivas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preventivas.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A7F2E" w:rsidRPr="00440757">
              <w:rPr>
                <w:rFonts w:ascii="Arial" w:eastAsia="Times New Roman" w:hAnsi="Arial" w:cs="Arial"/>
                <w:color w:val="000000"/>
              </w:rPr>
              <w:t>Si es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conveniente se presentan las oportunidades de mejora enfatizando que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las recomendaciones no son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obligatorias. </w:t>
            </w:r>
          </w:p>
          <w:p w:rsidR="0050130C" w:rsidRPr="00440757" w:rsidRDefault="0050130C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67004" w:rsidRPr="00440757" w:rsidRDefault="0050130C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Nota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: El informe de auditoría es propiedad del cliente de la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auditoría. Los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miembros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equipo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auditor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y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todos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los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receptores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>del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informe deben</w:t>
            </w:r>
            <w:r w:rsidR="00867004" w:rsidRPr="00440757">
              <w:rPr>
                <w:rFonts w:ascii="Arial" w:eastAsia="Times New Roman" w:hAnsi="Arial" w:cs="Arial"/>
                <w:color w:val="000000"/>
              </w:rPr>
              <w:t xml:space="preserve"> respetar y mantener la debida confidencialidad del informe</w:t>
            </w:r>
          </w:p>
        </w:tc>
      </w:tr>
      <w:tr w:rsidR="00867004" w:rsidRPr="00440757" w:rsidTr="00A05392">
        <w:trPr>
          <w:trHeight w:val="15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004" w:rsidRPr="00440757" w:rsidRDefault="00867004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004" w:rsidRPr="00440757" w:rsidRDefault="00867004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Director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  <w:r w:rsidRPr="00440757">
              <w:rPr>
                <w:rFonts w:ascii="Arial" w:eastAsia="Times New Roman" w:hAnsi="Arial" w:cs="Arial"/>
                <w:color w:val="000000"/>
              </w:rPr>
              <w:t>/ Alta Dirección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30C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Recibe el Informe de Auditoría y establece acuerdo sobre el intervalo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de tiempo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para presentar su plan de acciones correctivas o preventivas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que atenderán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a las No Conformidades derivadas de la auditoría.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50130C" w:rsidRPr="00440757" w:rsidRDefault="0050130C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67004" w:rsidRPr="00440757" w:rsidRDefault="00867004" w:rsidP="00D12D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 xml:space="preserve">Nota: La auditoría finaliza cuando todas las actividades descritas en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el plan de auditoría </w:t>
            </w:r>
            <w:r w:rsidRPr="00440757">
              <w:rPr>
                <w:rFonts w:ascii="Arial" w:eastAsia="Times New Roman" w:hAnsi="Arial" w:cs="Arial"/>
                <w:color w:val="000000"/>
              </w:rPr>
              <w:t>se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A7F2E" w:rsidRPr="00440757">
              <w:rPr>
                <w:rFonts w:ascii="Arial" w:eastAsia="Times New Roman" w:hAnsi="Arial" w:cs="Arial"/>
                <w:color w:val="000000"/>
              </w:rPr>
              <w:t>hayan realizado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y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el aprobado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haya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sido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distribuido.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A7F2E" w:rsidRPr="00440757">
              <w:rPr>
                <w:rFonts w:ascii="Arial" w:eastAsia="Times New Roman" w:hAnsi="Arial" w:cs="Arial"/>
                <w:color w:val="000000"/>
              </w:rPr>
              <w:t>Actividades 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seguimiento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de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la auditoría</w:t>
            </w:r>
            <w:r w:rsidRPr="00440757">
              <w:rPr>
                <w:rFonts w:ascii="Arial" w:eastAsia="Times New Roman" w:hAnsi="Arial" w:cs="Arial"/>
                <w:color w:val="000000"/>
              </w:rPr>
              <w:t>:</w:t>
            </w:r>
            <w:r w:rsidR="00A053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Establece fecha para convocar a reunión con la alta dirección,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para el análisis de los hallazgos. Debe verificar si 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>se implementó</w:t>
            </w:r>
            <w:r w:rsidRPr="00440757">
              <w:rPr>
                <w:rFonts w:ascii="Arial" w:eastAsia="Times New Roman" w:hAnsi="Arial" w:cs="Arial"/>
                <w:color w:val="000000"/>
              </w:rPr>
              <w:t xml:space="preserve"> la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acción correctiva y su eficacia. Esta verificación puede ser parte de una</w:t>
            </w:r>
            <w:r w:rsidR="0050130C" w:rsidRPr="0044075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40757">
              <w:rPr>
                <w:rFonts w:ascii="Arial" w:eastAsia="Times New Roman" w:hAnsi="Arial" w:cs="Arial"/>
                <w:color w:val="000000"/>
              </w:rPr>
              <w:t>auditoría posterior.</w:t>
            </w:r>
          </w:p>
        </w:tc>
      </w:tr>
    </w:tbl>
    <w:p w:rsidR="00051249" w:rsidRPr="00440757" w:rsidRDefault="00051249">
      <w:pPr>
        <w:rPr>
          <w:rFonts w:ascii="Arial" w:hAnsi="Arial" w:cs="Arial"/>
        </w:rPr>
      </w:pPr>
    </w:p>
    <w:p w:rsidR="0050130C" w:rsidRPr="00440757" w:rsidRDefault="0050130C">
      <w:pPr>
        <w:rPr>
          <w:rFonts w:ascii="Arial" w:hAnsi="Arial" w:cs="Arial"/>
        </w:rPr>
      </w:pPr>
    </w:p>
    <w:p w:rsidR="0050130C" w:rsidRPr="00440757" w:rsidRDefault="0050130C" w:rsidP="0050130C">
      <w:pPr>
        <w:rPr>
          <w:rFonts w:ascii="Arial" w:hAnsi="Arial" w:cs="Arial"/>
          <w:sz w:val="24"/>
          <w:szCs w:val="24"/>
        </w:rPr>
      </w:pPr>
      <w:r w:rsidRPr="00440757">
        <w:rPr>
          <w:rFonts w:ascii="Arial" w:eastAsia="Arial" w:hAnsi="Arial" w:cs="Arial"/>
          <w:b/>
          <w:bCs/>
          <w:sz w:val="24"/>
          <w:szCs w:val="24"/>
        </w:rPr>
        <w:t>7. DOCUMENTOS DE REFERENCIA</w:t>
      </w:r>
    </w:p>
    <w:p w:rsidR="0050130C" w:rsidRPr="00440757" w:rsidRDefault="0050130C">
      <w:pPr>
        <w:rPr>
          <w:rFonts w:ascii="Arial" w:hAnsi="Arial" w:cs="Arial"/>
        </w:rPr>
      </w:pP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Norma ISO 9001:2015</w:t>
      </w: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Norma ISO 14001:2015</w:t>
      </w: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Norma ISO 19011:2011</w:t>
      </w: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ITGAM-CA-004 Control de las salidas no conformes</w:t>
      </w:r>
    </w:p>
    <w:p w:rsidR="0050130C" w:rsidRPr="00440757" w:rsidRDefault="0050130C" w:rsidP="0050130C">
      <w:pPr>
        <w:spacing w:line="237" w:lineRule="auto"/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ITGAM-CA-003-01 Calificación de auditores</w:t>
      </w:r>
    </w:p>
    <w:p w:rsidR="0050130C" w:rsidRPr="00440757" w:rsidRDefault="0050130C" w:rsidP="0050130C">
      <w:pPr>
        <w:spacing w:line="1" w:lineRule="exact"/>
        <w:rPr>
          <w:rFonts w:ascii="Arial" w:hAnsi="Arial" w:cs="Arial"/>
        </w:rPr>
      </w:pP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ITGAM-CA-003-A01 Criterios para Calificación de Auditores</w:t>
      </w: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ITGAM-CA-003-01 Formato para Calificación de Auditores</w:t>
      </w: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ITGAM-CA-003-02 Formato para Plan de Auditoría</w:t>
      </w: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ITGAM-CA-003-03 Formato para Reunión de Apertura</w:t>
      </w:r>
    </w:p>
    <w:p w:rsidR="0050130C" w:rsidRPr="00440757" w:rsidRDefault="0050130C" w:rsidP="0050130C">
      <w:pPr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ITGAM-CA-003-04 Formato para Informe de Auditoría</w:t>
      </w:r>
    </w:p>
    <w:p w:rsidR="0050130C" w:rsidRPr="00440757" w:rsidRDefault="0050130C" w:rsidP="0050130C">
      <w:pPr>
        <w:spacing w:line="237" w:lineRule="auto"/>
        <w:rPr>
          <w:rFonts w:ascii="Arial" w:hAnsi="Arial" w:cs="Arial"/>
        </w:rPr>
      </w:pPr>
      <w:r w:rsidRPr="00440757">
        <w:rPr>
          <w:rFonts w:ascii="Arial" w:eastAsia="Arial" w:hAnsi="Arial" w:cs="Arial"/>
        </w:rPr>
        <w:t>ITGAM-CA-003-05 Formato para Reunión de Cierre</w:t>
      </w:r>
    </w:p>
    <w:p w:rsidR="0050130C" w:rsidRPr="00440757" w:rsidRDefault="0050130C" w:rsidP="0050130C">
      <w:pPr>
        <w:spacing w:line="2" w:lineRule="exact"/>
        <w:rPr>
          <w:rFonts w:ascii="Arial" w:hAnsi="Arial" w:cs="Arial"/>
        </w:rPr>
      </w:pPr>
    </w:p>
    <w:p w:rsidR="0050130C" w:rsidRPr="00440757" w:rsidRDefault="0050130C" w:rsidP="0050130C">
      <w:pPr>
        <w:rPr>
          <w:rFonts w:ascii="Arial" w:eastAsia="Arial" w:hAnsi="Arial" w:cs="Arial"/>
        </w:rPr>
      </w:pPr>
      <w:r w:rsidRPr="00440757">
        <w:rPr>
          <w:rFonts w:ascii="Arial" w:eastAsia="Arial" w:hAnsi="Arial" w:cs="Arial"/>
        </w:rPr>
        <w:t>ITGAM-CA-003-06 Formato para Evaluación de auditores</w:t>
      </w:r>
    </w:p>
    <w:p w:rsidR="0050130C" w:rsidRPr="00440757" w:rsidRDefault="0050130C">
      <w:pPr>
        <w:rPr>
          <w:rFonts w:ascii="Arial" w:hAnsi="Arial" w:cs="Arial"/>
        </w:rPr>
      </w:pPr>
    </w:p>
    <w:p w:rsidR="0050130C" w:rsidRPr="00440757" w:rsidRDefault="0050130C">
      <w:pPr>
        <w:rPr>
          <w:rFonts w:ascii="Arial" w:eastAsia="Arial" w:hAnsi="Arial" w:cs="Arial"/>
          <w:b/>
          <w:bCs/>
          <w:sz w:val="24"/>
          <w:szCs w:val="24"/>
        </w:rPr>
      </w:pPr>
      <w:r w:rsidRPr="00440757">
        <w:rPr>
          <w:rFonts w:ascii="Arial" w:eastAsia="Arial" w:hAnsi="Arial" w:cs="Arial"/>
          <w:b/>
          <w:bCs/>
          <w:sz w:val="24"/>
          <w:szCs w:val="24"/>
        </w:rPr>
        <w:lastRenderedPageBreak/>
        <w:t>8. CONTROL DE CAMBIOS</w:t>
      </w:r>
    </w:p>
    <w:p w:rsidR="0050130C" w:rsidRPr="00440757" w:rsidRDefault="0050130C">
      <w:pPr>
        <w:rPr>
          <w:rFonts w:ascii="Arial" w:hAnsi="Arial" w:cs="Arial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819"/>
        <w:gridCol w:w="1985"/>
      </w:tblGrid>
      <w:tr w:rsidR="00BF1D79" w:rsidRPr="00440757" w:rsidTr="00A05392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F1D79" w:rsidRPr="00440757" w:rsidRDefault="00BF1D79" w:rsidP="00002850">
            <w:pPr>
              <w:ind w:firstLineChars="100" w:firstLine="221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40757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REVISIÓN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F1D79" w:rsidRPr="00440757" w:rsidRDefault="00BF1D79" w:rsidP="000028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40757">
              <w:rPr>
                <w:rFonts w:ascii="Arial" w:eastAsia="Times New Roman" w:hAnsi="Arial" w:cs="Arial"/>
                <w:b/>
                <w:bCs/>
                <w:color w:val="FFFFFF"/>
              </w:rPr>
              <w:t>PUNTOS QUE SE MODIFICAN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F1D79" w:rsidRPr="00440757" w:rsidRDefault="00BF1D79" w:rsidP="00002850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40757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DESCRIPCIÓN DE LA MODIFICACIÓN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F1D79" w:rsidRPr="00440757" w:rsidRDefault="00BF1D79" w:rsidP="00002850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40757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FECHA </w:t>
            </w:r>
          </w:p>
        </w:tc>
      </w:tr>
      <w:tr w:rsidR="00BF1D79" w:rsidRPr="00440757" w:rsidTr="00A05392">
        <w:trPr>
          <w:trHeight w:val="9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79" w:rsidRPr="00440757" w:rsidRDefault="00BF1D79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79" w:rsidRPr="00440757" w:rsidRDefault="00BF1D79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79" w:rsidRPr="00440757" w:rsidRDefault="00BF1D79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79" w:rsidRPr="00440757" w:rsidRDefault="00BF1D79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40757">
              <w:rPr>
                <w:rFonts w:ascii="Arial" w:eastAsia="Times New Roman" w:hAnsi="Arial" w:cs="Arial"/>
                <w:color w:val="000000"/>
              </w:rPr>
              <w:t>01 de agosto de 2018</w:t>
            </w:r>
          </w:p>
        </w:tc>
      </w:tr>
      <w:tr w:rsidR="00BF1D79" w:rsidRPr="00440757" w:rsidTr="00A05392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79" w:rsidRPr="00440757" w:rsidRDefault="00BF1D79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BF1D79" w:rsidRPr="00440757" w:rsidRDefault="00440757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</w:p>
          <w:p w:rsidR="00BF1D79" w:rsidRPr="00440757" w:rsidRDefault="00BF1D79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79" w:rsidRPr="00440757" w:rsidRDefault="00440757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  <w:r w:rsidR="000F421B">
              <w:rPr>
                <w:rFonts w:ascii="Arial" w:eastAsia="Times New Roman" w:hAnsi="Arial" w:cs="Arial"/>
                <w:color w:val="000000"/>
              </w:rPr>
              <w:t>(a)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79" w:rsidRPr="00440757" w:rsidRDefault="00440757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Sólo Vigencia.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79" w:rsidRPr="00440757" w:rsidRDefault="00440757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 noviembre 2019</w:t>
            </w:r>
          </w:p>
        </w:tc>
      </w:tr>
      <w:tr w:rsidR="00A05392" w:rsidRPr="00440757" w:rsidTr="00A05392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92" w:rsidRPr="00440757" w:rsidRDefault="00A05392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92" w:rsidRDefault="00A05392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92" w:rsidRDefault="00A05392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actualiza el documento a las condiciones actuales del Instituto.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92" w:rsidRDefault="00A05392" w:rsidP="00A053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 de mayo de 2021</w:t>
            </w:r>
          </w:p>
        </w:tc>
      </w:tr>
    </w:tbl>
    <w:p w:rsidR="0050130C" w:rsidRPr="00440757" w:rsidRDefault="0050130C">
      <w:pPr>
        <w:rPr>
          <w:rFonts w:ascii="Arial" w:hAnsi="Arial" w:cs="Arial"/>
        </w:rPr>
      </w:pPr>
    </w:p>
    <w:sectPr w:rsidR="0050130C" w:rsidRPr="00440757" w:rsidSect="00A13A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09" w:right="1701" w:bottom="28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3A56" w:rsidRDefault="00A13A56" w:rsidP="00051249">
      <w:r>
        <w:separator/>
      </w:r>
    </w:p>
  </w:endnote>
  <w:endnote w:type="continuationSeparator" w:id="0">
    <w:p w:rsidR="00A13A56" w:rsidRDefault="00A13A56" w:rsidP="0005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3594" w:rsidRPr="00440757" w:rsidRDefault="00203594" w:rsidP="00203594">
    <w:pPr>
      <w:ind w:right="-99"/>
      <w:jc w:val="center"/>
      <w:rPr>
        <w:sz w:val="16"/>
        <w:szCs w:val="16"/>
      </w:rPr>
    </w:pPr>
    <w:r w:rsidRPr="00440757">
      <w:rPr>
        <w:rFonts w:ascii="Arial" w:eastAsia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203594" w:rsidRDefault="002035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475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553"/>
      <w:gridCol w:w="2819"/>
      <w:gridCol w:w="2693"/>
      <w:gridCol w:w="2410"/>
    </w:tblGrid>
    <w:tr w:rsidR="009053E0" w:rsidRPr="009E0614" w:rsidTr="000F421B">
      <w:trPr>
        <w:trHeight w:val="567"/>
        <w:jc w:val="center"/>
      </w:trPr>
      <w:tc>
        <w:tcPr>
          <w:tcW w:w="2553" w:type="dxa"/>
          <w:vAlign w:val="center"/>
        </w:tcPr>
        <w:p w:rsidR="009053E0" w:rsidRPr="00440757" w:rsidRDefault="009053E0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40757">
            <w:rPr>
              <w:rFonts w:ascii="Arial" w:hAnsi="Arial" w:cs="Arial"/>
              <w:sz w:val="22"/>
              <w:szCs w:val="22"/>
            </w:rPr>
            <w:t>Elaboró</w:t>
          </w:r>
        </w:p>
      </w:tc>
      <w:tc>
        <w:tcPr>
          <w:tcW w:w="2819" w:type="dxa"/>
          <w:vAlign w:val="center"/>
        </w:tcPr>
        <w:p w:rsidR="009053E0" w:rsidRPr="00440757" w:rsidRDefault="009053E0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40757">
            <w:rPr>
              <w:rFonts w:ascii="Arial" w:hAnsi="Arial" w:cs="Arial"/>
              <w:sz w:val="22"/>
              <w:szCs w:val="22"/>
            </w:rPr>
            <w:t>Revisó</w:t>
          </w:r>
        </w:p>
      </w:tc>
      <w:tc>
        <w:tcPr>
          <w:tcW w:w="2693" w:type="dxa"/>
          <w:vAlign w:val="center"/>
        </w:tcPr>
        <w:p w:rsidR="009053E0" w:rsidRPr="00440757" w:rsidRDefault="009053E0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40757">
            <w:rPr>
              <w:rFonts w:ascii="Arial" w:hAnsi="Arial" w:cs="Arial"/>
              <w:sz w:val="22"/>
              <w:szCs w:val="22"/>
            </w:rPr>
            <w:t>Aprobó</w:t>
          </w:r>
        </w:p>
        <w:p w:rsidR="009053E0" w:rsidRPr="00440757" w:rsidRDefault="009053E0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10" w:type="dxa"/>
          <w:vAlign w:val="center"/>
        </w:tcPr>
        <w:p w:rsidR="009053E0" w:rsidRPr="00440757" w:rsidRDefault="009053E0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40757">
            <w:rPr>
              <w:rFonts w:ascii="Arial" w:hAnsi="Arial" w:cs="Arial"/>
              <w:sz w:val="22"/>
              <w:szCs w:val="22"/>
            </w:rPr>
            <w:t>Fecha de emisión:</w:t>
          </w:r>
        </w:p>
        <w:p w:rsidR="009053E0" w:rsidRPr="00440757" w:rsidRDefault="00440757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40757">
            <w:rPr>
              <w:rFonts w:ascii="Arial" w:hAnsi="Arial" w:cs="Arial"/>
              <w:sz w:val="22"/>
              <w:szCs w:val="22"/>
            </w:rPr>
            <w:t>12 noviembre 2019</w:t>
          </w:r>
        </w:p>
      </w:tc>
    </w:tr>
    <w:tr w:rsidR="009053E0" w:rsidRPr="009E0614" w:rsidTr="000F421B">
      <w:trPr>
        <w:trHeight w:val="567"/>
        <w:jc w:val="center"/>
      </w:trPr>
      <w:tc>
        <w:tcPr>
          <w:tcW w:w="2553" w:type="dxa"/>
          <w:vAlign w:val="center"/>
        </w:tcPr>
        <w:p w:rsidR="004361CF" w:rsidRDefault="00360BAD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sz w:val="22"/>
              <w:szCs w:val="22"/>
            </w:rPr>
            <w:t>Grizeth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 Guadalupe de la Cruz Roque</w:t>
          </w:r>
        </w:p>
        <w:p w:rsidR="009D2356" w:rsidRPr="00440757" w:rsidRDefault="008F523F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8F523F">
            <w:rPr>
              <w:rFonts w:ascii="Arial" w:hAnsi="Arial" w:cs="Arial"/>
              <w:sz w:val="22"/>
              <w:szCs w:val="22"/>
            </w:rPr>
            <w:t>Coordinador del SGI</w:t>
          </w:r>
        </w:p>
      </w:tc>
      <w:tc>
        <w:tcPr>
          <w:tcW w:w="2819" w:type="dxa"/>
          <w:vAlign w:val="center"/>
        </w:tcPr>
        <w:p w:rsidR="004361CF" w:rsidRDefault="004361CF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Javier Lara de Paz</w:t>
          </w:r>
        </w:p>
        <w:p w:rsidR="009053E0" w:rsidRPr="00440757" w:rsidRDefault="008F523F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8F523F">
            <w:rPr>
              <w:rFonts w:ascii="Arial" w:hAnsi="Arial" w:cs="Arial"/>
              <w:sz w:val="22"/>
              <w:szCs w:val="22"/>
            </w:rPr>
            <w:t>Subdirección Académica</w:t>
          </w:r>
        </w:p>
      </w:tc>
      <w:tc>
        <w:tcPr>
          <w:tcW w:w="2693" w:type="dxa"/>
          <w:vAlign w:val="center"/>
        </w:tcPr>
        <w:p w:rsidR="00440757" w:rsidRPr="00440757" w:rsidRDefault="00440757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40757">
            <w:rPr>
              <w:rFonts w:ascii="Arial" w:hAnsi="Arial" w:cs="Arial"/>
              <w:sz w:val="22"/>
              <w:szCs w:val="22"/>
            </w:rPr>
            <w:t>Pedro Azuara Rodríguez</w:t>
          </w:r>
        </w:p>
        <w:p w:rsidR="009D2356" w:rsidRPr="00440757" w:rsidRDefault="009D2356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40757">
            <w:rPr>
              <w:rFonts w:ascii="Arial" w:hAnsi="Arial" w:cs="Arial"/>
              <w:sz w:val="22"/>
              <w:szCs w:val="22"/>
            </w:rPr>
            <w:t>Dirección</w:t>
          </w:r>
        </w:p>
      </w:tc>
      <w:tc>
        <w:tcPr>
          <w:tcW w:w="2410" w:type="dxa"/>
          <w:vAlign w:val="center"/>
        </w:tcPr>
        <w:p w:rsidR="009053E0" w:rsidRPr="00440757" w:rsidRDefault="009053E0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440757">
            <w:rPr>
              <w:rFonts w:ascii="Arial" w:hAnsi="Arial" w:cs="Arial"/>
              <w:sz w:val="22"/>
              <w:szCs w:val="22"/>
            </w:rPr>
            <w:t>Fecha de revisión:</w:t>
          </w:r>
        </w:p>
        <w:p w:rsidR="009053E0" w:rsidRPr="00440757" w:rsidRDefault="004361CF" w:rsidP="000F421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06 de febrero de 202</w:t>
          </w:r>
          <w:r w:rsidR="00360BAD">
            <w:rPr>
              <w:rFonts w:ascii="Arial" w:hAnsi="Arial" w:cs="Arial"/>
              <w:sz w:val="22"/>
              <w:szCs w:val="22"/>
            </w:rPr>
            <w:t>4</w:t>
          </w:r>
        </w:p>
      </w:tc>
    </w:tr>
  </w:tbl>
  <w:p w:rsidR="009053E0" w:rsidRDefault="009053E0" w:rsidP="009053E0">
    <w:pPr>
      <w:pStyle w:val="Piedepgina"/>
      <w:jc w:val="center"/>
      <w:rPr>
        <w:rFonts w:ascii="Arial" w:hAnsi="Arial" w:cs="Arial"/>
        <w:b/>
        <w:bCs/>
        <w:sz w:val="16"/>
        <w:szCs w:val="16"/>
      </w:rPr>
    </w:pPr>
  </w:p>
  <w:p w:rsidR="009053E0" w:rsidRPr="009A57C9" w:rsidRDefault="009053E0" w:rsidP="009053E0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A57C9">
      <w:rPr>
        <w:rFonts w:ascii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9053E0" w:rsidRDefault="009053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3A56" w:rsidRDefault="00A13A56" w:rsidP="00051249">
      <w:r>
        <w:separator/>
      </w:r>
    </w:p>
  </w:footnote>
  <w:footnote w:type="continuationSeparator" w:id="0">
    <w:p w:rsidR="00A13A56" w:rsidRDefault="00A13A56" w:rsidP="0005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121083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121083" w:rsidRPr="00136B3A" w:rsidRDefault="008E7233" w:rsidP="00121083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121083" w:rsidRPr="00136B3A" w:rsidRDefault="00121083" w:rsidP="0012108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136B3A">
            <w:rPr>
              <w:rFonts w:ascii="Arial" w:hAnsi="Arial" w:cs="Arial"/>
              <w:b/>
            </w:rPr>
            <w:t>PROCEDIMIENTO</w:t>
          </w:r>
        </w:p>
        <w:p w:rsidR="00121083" w:rsidRPr="00980109" w:rsidRDefault="00121083" w:rsidP="00121083">
          <w:pPr>
            <w:pStyle w:val="Encabezado"/>
            <w:ind w:left="-212" w:firstLine="212"/>
            <w:jc w:val="center"/>
            <w:rPr>
              <w:b/>
            </w:rPr>
          </w:pPr>
          <w:r w:rsidRPr="00136B3A">
            <w:rPr>
              <w:rFonts w:ascii="Arial" w:hAnsi="Arial" w:cs="Arial"/>
              <w:b/>
            </w:rPr>
            <w:t>AUDITORIAS INTERNAS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121083" w:rsidRPr="00F47981" w:rsidRDefault="00121083" w:rsidP="00121083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017E91B3" wp14:editId="6FA841E3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21083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121083" w:rsidRPr="00136B3A" w:rsidRDefault="00121083" w:rsidP="00121083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136B3A">
            <w:rPr>
              <w:rFonts w:ascii="Arial" w:hAnsi="Arial" w:cs="Arial"/>
              <w:sz w:val="22"/>
              <w:szCs w:val="22"/>
            </w:rPr>
            <w:t>ITGAM-CA-003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121083" w:rsidRPr="00F47981" w:rsidRDefault="00121083" w:rsidP="00121083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121083" w:rsidRPr="00F47981" w:rsidRDefault="00121083" w:rsidP="00121083">
          <w:pPr>
            <w:pStyle w:val="Piedepgina"/>
            <w:jc w:val="center"/>
            <w:rPr>
              <w:b/>
            </w:rPr>
          </w:pPr>
        </w:p>
      </w:tc>
    </w:tr>
    <w:tr w:rsidR="00121083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121083" w:rsidRPr="00136B3A" w:rsidRDefault="00121083" w:rsidP="00121083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136B3A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136B3A">
                <w:rPr>
                  <w:rFonts w:ascii="Arial" w:hAnsi="Arial" w:cs="Arial"/>
                  <w:bCs/>
                </w:rPr>
                <w:fldChar w:fldCharType="begin"/>
              </w:r>
              <w:r w:rsidRPr="00136B3A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136B3A">
                <w:rPr>
                  <w:rFonts w:ascii="Arial" w:hAnsi="Arial" w:cs="Arial"/>
                  <w:bCs/>
                </w:rPr>
                <w:fldChar w:fldCharType="separate"/>
              </w:r>
              <w:r w:rsidR="008E7233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7</w:t>
              </w:r>
              <w:r w:rsidRPr="00136B3A">
                <w:rPr>
                  <w:rFonts w:ascii="Arial" w:hAnsi="Arial" w:cs="Arial"/>
                  <w:bCs/>
                </w:rPr>
                <w:fldChar w:fldCharType="end"/>
              </w:r>
              <w:r w:rsidRPr="00136B3A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136B3A">
                <w:rPr>
                  <w:rFonts w:ascii="Arial" w:hAnsi="Arial" w:cs="Arial"/>
                  <w:bCs/>
                </w:rPr>
                <w:fldChar w:fldCharType="begin"/>
              </w:r>
              <w:r w:rsidRPr="00136B3A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136B3A">
                <w:rPr>
                  <w:rFonts w:ascii="Arial" w:hAnsi="Arial" w:cs="Arial"/>
                  <w:bCs/>
                </w:rPr>
                <w:fldChar w:fldCharType="separate"/>
              </w:r>
              <w:r w:rsidR="008E7233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7</w:t>
              </w:r>
              <w:r w:rsidRPr="00136B3A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121083" w:rsidRPr="00F47981" w:rsidRDefault="00121083" w:rsidP="00121083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121083" w:rsidRPr="00F47981" w:rsidRDefault="00121083" w:rsidP="00121083">
          <w:pPr>
            <w:pStyle w:val="Piedepgina"/>
            <w:jc w:val="center"/>
            <w:rPr>
              <w:b/>
            </w:rPr>
          </w:pPr>
        </w:p>
      </w:tc>
    </w:tr>
  </w:tbl>
  <w:p w:rsidR="00051249" w:rsidRDefault="000512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9053E0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053E0" w:rsidRPr="00440757" w:rsidRDefault="008E7233" w:rsidP="009053E0">
          <w:pPr>
            <w:pStyle w:val="Piedepgina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053E0" w:rsidRPr="00440757" w:rsidRDefault="009053E0" w:rsidP="009053E0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40757">
            <w:rPr>
              <w:rFonts w:ascii="Arial" w:hAnsi="Arial" w:cs="Arial"/>
              <w:b/>
            </w:rPr>
            <w:t>PROCEDIMIENTO</w:t>
          </w:r>
        </w:p>
        <w:p w:rsidR="009053E0" w:rsidRPr="00980109" w:rsidRDefault="009053E0" w:rsidP="009053E0">
          <w:pPr>
            <w:pStyle w:val="Encabezado"/>
            <w:ind w:left="-212" w:firstLine="212"/>
            <w:jc w:val="center"/>
            <w:rPr>
              <w:b/>
            </w:rPr>
          </w:pPr>
          <w:r w:rsidRPr="00440757">
            <w:rPr>
              <w:rFonts w:ascii="Arial" w:hAnsi="Arial" w:cs="Arial"/>
              <w:b/>
            </w:rPr>
            <w:t xml:space="preserve"> AUDITORIAS INTERNAS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053E0" w:rsidRPr="00F47981" w:rsidRDefault="009053E0" w:rsidP="009053E0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5E880A2A" wp14:editId="23FAC440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53E0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053E0" w:rsidRPr="00440757" w:rsidRDefault="00D12D1B" w:rsidP="009053E0">
          <w:pPr>
            <w:pStyle w:val="Piedepgina"/>
            <w:jc w:val="center"/>
            <w:rPr>
              <w:rFonts w:ascii="Arial" w:hAnsi="Arial" w:cs="Arial"/>
              <w:szCs w:val="24"/>
            </w:rPr>
          </w:pPr>
          <w:r w:rsidRPr="00440757">
            <w:rPr>
              <w:rFonts w:ascii="Arial" w:hAnsi="Arial" w:cs="Arial"/>
              <w:szCs w:val="24"/>
            </w:rPr>
            <w:t>ITGAM-CA-003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053E0" w:rsidRPr="00F47981" w:rsidRDefault="009053E0" w:rsidP="009053E0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9053E0" w:rsidRPr="00F47981" w:rsidRDefault="009053E0" w:rsidP="009053E0">
          <w:pPr>
            <w:pStyle w:val="Piedepgina"/>
            <w:jc w:val="center"/>
            <w:rPr>
              <w:b/>
            </w:rPr>
          </w:pPr>
        </w:p>
      </w:tc>
    </w:tr>
    <w:tr w:rsidR="009053E0" w:rsidRPr="00F47981" w:rsidTr="00B4627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  <w:szCs w:val="24"/>
            </w:rPr>
            <w:id w:val="-704633413"/>
            <w:docPartObj>
              <w:docPartGallery w:val="Page Numbers (Top of Page)"/>
              <w:docPartUnique/>
            </w:docPartObj>
          </w:sdtPr>
          <w:sdtEndPr/>
          <w:sdtContent>
            <w:p w:rsidR="009053E0" w:rsidRPr="00440757" w:rsidRDefault="009053E0" w:rsidP="009053E0">
              <w:pPr>
                <w:pStyle w:val="Encabezado"/>
                <w:jc w:val="center"/>
                <w:rPr>
                  <w:rFonts w:ascii="Arial" w:hAnsi="Arial" w:cs="Arial"/>
                  <w:szCs w:val="24"/>
                </w:rPr>
              </w:pPr>
              <w:r w:rsidRPr="00440757">
                <w:rPr>
                  <w:rFonts w:ascii="Arial" w:hAnsi="Arial" w:cs="Arial"/>
                  <w:szCs w:val="24"/>
                  <w:lang w:val="es-ES"/>
                </w:rPr>
                <w:t xml:space="preserve">Página </w:t>
              </w:r>
              <w:r w:rsidRPr="00440757">
                <w:rPr>
                  <w:rFonts w:ascii="Arial" w:hAnsi="Arial" w:cs="Arial"/>
                  <w:bCs/>
                  <w:szCs w:val="24"/>
                </w:rPr>
                <w:fldChar w:fldCharType="begin"/>
              </w:r>
              <w:r w:rsidRPr="00440757">
                <w:rPr>
                  <w:rFonts w:ascii="Arial" w:hAnsi="Arial" w:cs="Arial"/>
                  <w:bCs/>
                  <w:szCs w:val="24"/>
                </w:rPr>
                <w:instrText>PAGE</w:instrText>
              </w:r>
              <w:r w:rsidRPr="00440757">
                <w:rPr>
                  <w:rFonts w:ascii="Arial" w:hAnsi="Arial" w:cs="Arial"/>
                  <w:bCs/>
                  <w:szCs w:val="24"/>
                </w:rPr>
                <w:fldChar w:fldCharType="separate"/>
              </w:r>
              <w:r w:rsidR="008E7233">
                <w:rPr>
                  <w:rFonts w:ascii="Arial" w:hAnsi="Arial" w:cs="Arial"/>
                  <w:bCs/>
                  <w:noProof/>
                  <w:szCs w:val="24"/>
                </w:rPr>
                <w:t>1</w:t>
              </w:r>
              <w:r w:rsidRPr="00440757">
                <w:rPr>
                  <w:rFonts w:ascii="Arial" w:hAnsi="Arial" w:cs="Arial"/>
                  <w:bCs/>
                  <w:szCs w:val="24"/>
                </w:rPr>
                <w:fldChar w:fldCharType="end"/>
              </w:r>
              <w:r w:rsidRPr="00440757">
                <w:rPr>
                  <w:rFonts w:ascii="Arial" w:hAnsi="Arial" w:cs="Arial"/>
                  <w:szCs w:val="24"/>
                  <w:lang w:val="es-ES"/>
                </w:rPr>
                <w:t xml:space="preserve"> de </w:t>
              </w:r>
              <w:r w:rsidRPr="00440757">
                <w:rPr>
                  <w:rFonts w:ascii="Arial" w:hAnsi="Arial" w:cs="Arial"/>
                  <w:bCs/>
                  <w:szCs w:val="24"/>
                </w:rPr>
                <w:fldChar w:fldCharType="begin"/>
              </w:r>
              <w:r w:rsidRPr="00440757">
                <w:rPr>
                  <w:rFonts w:ascii="Arial" w:hAnsi="Arial" w:cs="Arial"/>
                  <w:bCs/>
                  <w:szCs w:val="24"/>
                </w:rPr>
                <w:instrText>NUMPAGES</w:instrText>
              </w:r>
              <w:r w:rsidRPr="00440757">
                <w:rPr>
                  <w:rFonts w:ascii="Arial" w:hAnsi="Arial" w:cs="Arial"/>
                  <w:bCs/>
                  <w:szCs w:val="24"/>
                </w:rPr>
                <w:fldChar w:fldCharType="separate"/>
              </w:r>
              <w:r w:rsidR="008E7233">
                <w:rPr>
                  <w:rFonts w:ascii="Arial" w:hAnsi="Arial" w:cs="Arial"/>
                  <w:bCs/>
                  <w:noProof/>
                  <w:szCs w:val="24"/>
                </w:rPr>
                <w:t>7</w:t>
              </w:r>
              <w:r w:rsidRPr="00440757">
                <w:rPr>
                  <w:rFonts w:ascii="Arial" w:hAnsi="Arial" w:cs="Arial"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053E0" w:rsidRPr="00F47981" w:rsidRDefault="009053E0" w:rsidP="009053E0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9053E0" w:rsidRPr="00F47981" w:rsidRDefault="009053E0" w:rsidP="009053E0">
          <w:pPr>
            <w:pStyle w:val="Piedepgina"/>
            <w:jc w:val="center"/>
            <w:rPr>
              <w:b/>
            </w:rPr>
          </w:pPr>
        </w:p>
      </w:tc>
    </w:tr>
  </w:tbl>
  <w:p w:rsidR="009053E0" w:rsidRDefault="009053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49"/>
    <w:rsid w:val="00051249"/>
    <w:rsid w:val="00072846"/>
    <w:rsid w:val="000F421B"/>
    <w:rsid w:val="00121083"/>
    <w:rsid w:val="00136B3A"/>
    <w:rsid w:val="001A2E14"/>
    <w:rsid w:val="00203594"/>
    <w:rsid w:val="002E6FE7"/>
    <w:rsid w:val="00360BAD"/>
    <w:rsid w:val="00394CC5"/>
    <w:rsid w:val="004361CF"/>
    <w:rsid w:val="00440757"/>
    <w:rsid w:val="004A7F2E"/>
    <w:rsid w:val="0050130C"/>
    <w:rsid w:val="005070B2"/>
    <w:rsid w:val="005852FF"/>
    <w:rsid w:val="005C6F42"/>
    <w:rsid w:val="005E23B2"/>
    <w:rsid w:val="00671FB7"/>
    <w:rsid w:val="00682E3D"/>
    <w:rsid w:val="006B02E4"/>
    <w:rsid w:val="006F09EA"/>
    <w:rsid w:val="00735F8B"/>
    <w:rsid w:val="00787103"/>
    <w:rsid w:val="0081055B"/>
    <w:rsid w:val="00832474"/>
    <w:rsid w:val="00867004"/>
    <w:rsid w:val="008E7233"/>
    <w:rsid w:val="008F523F"/>
    <w:rsid w:val="009053E0"/>
    <w:rsid w:val="009825C4"/>
    <w:rsid w:val="009D2356"/>
    <w:rsid w:val="00A05392"/>
    <w:rsid w:val="00A13A56"/>
    <w:rsid w:val="00B766EF"/>
    <w:rsid w:val="00BF1D79"/>
    <w:rsid w:val="00D12D1B"/>
    <w:rsid w:val="00D30FB8"/>
    <w:rsid w:val="00D317C1"/>
    <w:rsid w:val="00D963F3"/>
    <w:rsid w:val="00E531EB"/>
    <w:rsid w:val="00E5691E"/>
    <w:rsid w:val="00EC58B7"/>
    <w:rsid w:val="00F72B18"/>
    <w:rsid w:val="00F8752B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ED32EE"/>
  <w15:chartTrackingRefBased/>
  <w15:docId w15:val="{819BB4D2-8E04-41FC-99D6-A09E2C1B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49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2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249"/>
  </w:style>
  <w:style w:type="paragraph" w:styleId="Piedepgina">
    <w:name w:val="footer"/>
    <w:basedOn w:val="Normal"/>
    <w:link w:val="PiedepginaCar"/>
    <w:unhideWhenUsed/>
    <w:rsid w:val="000512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51249"/>
  </w:style>
  <w:style w:type="paragraph" w:styleId="Prrafodelista">
    <w:name w:val="List Paragraph"/>
    <w:basedOn w:val="Normal"/>
    <w:uiPriority w:val="34"/>
    <w:qFormat/>
    <w:rsid w:val="00051249"/>
    <w:pPr>
      <w:ind w:left="720"/>
      <w:contextualSpacing/>
    </w:pPr>
  </w:style>
  <w:style w:type="table" w:styleId="Tablanormal1">
    <w:name w:val="Plain Table 1"/>
    <w:basedOn w:val="Tablanormal"/>
    <w:uiPriority w:val="41"/>
    <w:rsid w:val="00682E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121083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1839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Alejandro Hernandez Rodriguez</dc:creator>
  <cp:keywords/>
  <dc:description/>
  <cp:lastModifiedBy>Servicio Social</cp:lastModifiedBy>
  <cp:revision>2</cp:revision>
  <cp:lastPrinted>2019-11-14T22:31:00Z</cp:lastPrinted>
  <dcterms:created xsi:type="dcterms:W3CDTF">2024-03-11T20:22:00Z</dcterms:created>
  <dcterms:modified xsi:type="dcterms:W3CDTF">2024-03-11T20:22:00Z</dcterms:modified>
</cp:coreProperties>
</file>